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8C685" w14:textId="77777777" w:rsidR="00A324A4" w:rsidRPr="00002863" w:rsidRDefault="00002863" w:rsidP="00002863">
      <w:pPr>
        <w:spacing w:after="0"/>
        <w:rPr>
          <w:i/>
          <w:sz w:val="18"/>
          <w:szCs w:val="18"/>
        </w:rPr>
      </w:pPr>
      <w:bookmarkStart w:id="0" w:name="_GoBack"/>
      <w:bookmarkEnd w:id="0"/>
      <w:r w:rsidRPr="00002863">
        <w:rPr>
          <w:i/>
          <w:sz w:val="18"/>
          <w:szCs w:val="18"/>
        </w:rPr>
        <w:t>MEC/SETEC</w:t>
      </w:r>
    </w:p>
    <w:p w14:paraId="4AC4BC60" w14:textId="77777777" w:rsidR="00002863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>INSTITUTO FEDERAL DE EDUCAÇÃO, CIÊNCIA E TECNOLOGIA SUL- RIO- GRANDENSE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7939"/>
      </w:tblGrid>
      <w:tr w:rsidR="00002863" w:rsidRPr="00002863" w14:paraId="356F6F35" w14:textId="77777777" w:rsidTr="00002863">
        <w:tc>
          <w:tcPr>
            <w:tcW w:w="158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7B8377" w14:textId="77777777" w:rsidR="00002863" w:rsidRPr="00002863" w:rsidRDefault="00002863" w:rsidP="00002863">
            <w:pPr>
              <w:jc w:val="center"/>
              <w:rPr>
                <w:b/>
                <w:sz w:val="24"/>
                <w:szCs w:val="24"/>
              </w:rPr>
            </w:pPr>
            <w:r w:rsidRPr="00002863"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002863" w14:paraId="0F5CF0FC" w14:textId="77777777" w:rsidTr="00002863">
        <w:tc>
          <w:tcPr>
            <w:tcW w:w="1587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F0A0B37" w14:textId="1BBD469A" w:rsidR="00002863" w:rsidRPr="00002863" w:rsidRDefault="00002863" w:rsidP="00002863">
            <w:pPr>
              <w:jc w:val="center"/>
              <w:rPr>
                <w:b/>
              </w:rPr>
            </w:pPr>
            <w:r w:rsidRPr="00002863">
              <w:rPr>
                <w:b/>
              </w:rPr>
              <w:t xml:space="preserve">CAMPUS </w:t>
            </w:r>
            <w:r w:rsidR="005D1F44">
              <w:rPr>
                <w:b/>
              </w:rPr>
              <w:t>PELOTAS</w:t>
            </w:r>
          </w:p>
        </w:tc>
      </w:tr>
      <w:tr w:rsidR="00002863" w14:paraId="025E874F" w14:textId="77777777" w:rsidTr="00002863"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A944" w14:textId="548F9211" w:rsidR="00002863" w:rsidRPr="00002863" w:rsidRDefault="00F64C28" w:rsidP="000028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CURSO</w:t>
            </w:r>
            <w:r w:rsidR="006769A4">
              <w:rPr>
                <w:color w:val="FF0000"/>
              </w:rPr>
              <w:t xml:space="preserve"> TÉCNICO DE EDIFICAÇÕES FORMA SUBSEQUENTE</w:t>
            </w:r>
          </w:p>
        </w:tc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B9EF9" w14:textId="28A569BA" w:rsidR="00002863" w:rsidRPr="00002863" w:rsidRDefault="00F64C28" w:rsidP="000028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CURSO TÉCNICO DE EDIFI</w:t>
            </w:r>
            <w:r w:rsidR="006769A4">
              <w:rPr>
                <w:color w:val="FF0000"/>
              </w:rPr>
              <w:t>CAÇÕES NÍVEL MÉDIO FORMA SUBSEQUENTE</w:t>
            </w:r>
          </w:p>
        </w:tc>
      </w:tr>
    </w:tbl>
    <w:tbl>
      <w:tblPr>
        <w:tblW w:w="159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4"/>
        <w:gridCol w:w="1544"/>
        <w:gridCol w:w="843"/>
        <w:gridCol w:w="435"/>
        <w:gridCol w:w="1188"/>
        <w:gridCol w:w="398"/>
        <w:gridCol w:w="783"/>
        <w:gridCol w:w="1538"/>
        <w:gridCol w:w="4683"/>
      </w:tblGrid>
      <w:tr w:rsidR="00002863" w:rsidRPr="00002863" w14:paraId="532434D6" w14:textId="77777777" w:rsidTr="00DC5217">
        <w:trPr>
          <w:trHeight w:val="332"/>
        </w:trPr>
        <w:tc>
          <w:tcPr>
            <w:tcW w:w="732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7994CC" w14:textId="7F6C2B6A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MATRIZ </w:t>
            </w:r>
            <w:r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 xml:space="preserve">              </w:t>
            </w:r>
            <w:r w:rsidRPr="00002863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 xml:space="preserve"> Nº</w:t>
            </w:r>
            <w:r w:rsidR="005D30C7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>6690</w:t>
            </w:r>
            <w:r w:rsidR="00E53527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 xml:space="preserve"> </w:t>
            </w:r>
            <w:r w:rsidRPr="00002863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>/</w:t>
            </w:r>
            <w:r w:rsidR="00E53527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 xml:space="preserve"> </w:t>
            </w:r>
            <w:r w:rsidRPr="00002863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>VIGÊNCIA</w:t>
            </w:r>
            <w:r w:rsidR="005D30C7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>2015</w:t>
            </w:r>
            <w:r w:rsidR="00E53527"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>/2</w:t>
            </w:r>
          </w:p>
        </w:tc>
        <w:tc>
          <w:tcPr>
            <w:tcW w:w="11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64E51AA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SENTIDO                          DA SUBSTITUIÇÃO</w:t>
            </w:r>
          </w:p>
        </w:tc>
        <w:tc>
          <w:tcPr>
            <w:tcW w:w="7402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59FEBC2" w14:textId="594FA486" w:rsidR="00002863" w:rsidRPr="00002863" w:rsidRDefault="005D1F44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lang w:eastAsia="pt-BR"/>
              </w:rPr>
              <w:t>APNPs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 OFERTADAS</w:t>
            </w:r>
          </w:p>
        </w:tc>
      </w:tr>
      <w:tr w:rsidR="00B44507" w:rsidRPr="00002863" w14:paraId="118BB33E" w14:textId="77777777" w:rsidTr="00DC5217">
        <w:trPr>
          <w:trHeight w:val="649"/>
        </w:trPr>
        <w:tc>
          <w:tcPr>
            <w:tcW w:w="450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0BDAE6" w14:textId="0E58B33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D96545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0EFF5A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4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01670022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11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7CC30F" w14:textId="77777777" w:rsidR="00002863" w:rsidRPr="00002863" w:rsidRDefault="00002863" w:rsidP="00002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5404D2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49C096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15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6DFB3B" w14:textId="53260A40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  <w:r w:rsidR="005D1F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DA APNP</w:t>
            </w:r>
          </w:p>
        </w:tc>
        <w:tc>
          <w:tcPr>
            <w:tcW w:w="4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84BDDDF" w14:textId="5AF73123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NOME </w:t>
            </w:r>
            <w:r w:rsidR="005D1F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DA APNP</w:t>
            </w:r>
          </w:p>
        </w:tc>
      </w:tr>
      <w:tr w:rsidR="00B44507" w:rsidRPr="00002863" w14:paraId="46C47E44" w14:textId="77777777" w:rsidTr="00DC5217">
        <w:trPr>
          <w:trHeight w:val="317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68157C" w14:textId="7B0E4C66" w:rsidR="00002863" w:rsidRPr="00002863" w:rsidRDefault="00EE0633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Materiais de Construção</w:t>
            </w:r>
            <w:r w:rsidR="00E5352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0D0639" w14:textId="5A58489E" w:rsidR="00002863" w:rsidRPr="00002863" w:rsidRDefault="00EE0633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</w:t>
            </w:r>
            <w:r w:rsidR="00E53527">
              <w:rPr>
                <w:rFonts w:ascii="Calibri" w:eastAsia="Times New Roman" w:hAnsi="Calibri" w:cs="Times New Roman"/>
                <w:color w:val="000000"/>
                <w:lang w:eastAsia="pt-BR"/>
              </w:rPr>
              <w:t>EDI.0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B479D2" w14:textId="44C893AE" w:rsidR="00002863" w:rsidRPr="00002863" w:rsidRDefault="00E53527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3B24136" w14:textId="5BE5438C" w:rsidR="00002863" w:rsidRPr="00002863" w:rsidRDefault="00E129F7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87C78E1" w14:textId="7B9B0B0A" w:rsidR="00002863" w:rsidRPr="00002863" w:rsidRDefault="002514E7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36156C" w14:textId="10DBD0C8" w:rsidR="00002863" w:rsidRPr="00002863" w:rsidRDefault="00E129F7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E0A739" w14:textId="5DD65758" w:rsidR="00002863" w:rsidRPr="00002863" w:rsidRDefault="00E53527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7C317E" w14:textId="1DAA9E41" w:rsidR="00002863" w:rsidRPr="00002863" w:rsidRDefault="00A75BA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</w:t>
            </w:r>
            <w:r w:rsidR="00E129F7">
              <w:rPr>
                <w:rFonts w:ascii="Calibri" w:eastAsia="Times New Roman" w:hAnsi="Calibri" w:cs="Times New Roman"/>
                <w:color w:val="000000"/>
                <w:lang w:eastAsia="pt-BR"/>
              </w:rPr>
              <w:t>.00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78364F3" w14:textId="3C050E39" w:rsidR="00002863" w:rsidRPr="00002863" w:rsidRDefault="00A75BA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Materiais de Construção</w:t>
            </w:r>
            <w:r w:rsidR="00E5352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 - APNP</w:t>
            </w:r>
          </w:p>
        </w:tc>
      </w:tr>
      <w:tr w:rsidR="00DD3FC6" w:rsidRPr="00002863" w14:paraId="2F54EF0E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2CE0A6" w14:textId="5C133831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Segurança do Trabalho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B33A5E" w14:textId="385D7A24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PEL.EDI.055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D2D795" w14:textId="70A3973B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6CA521C7" w14:textId="0CF40B1B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60DC768" w14:textId="06037ACB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A79ADA" w14:textId="7FAAED65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EC6E45" w14:textId="6310ACF8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4F1513" w14:textId="54CF5AC3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APNP.EDI.S.003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EE842BB" w14:textId="0AC5741A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Segurança do Trabalho – APNP </w:t>
            </w:r>
          </w:p>
        </w:tc>
      </w:tr>
      <w:tr w:rsidR="00DD3FC6" w:rsidRPr="00002863" w14:paraId="2CB7C46B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63ADF2" w14:textId="7C4DC524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Mecânica dos Solos I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151027" w14:textId="298FE1FA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PEL.EDI.059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198FF1" w14:textId="2CFA8E3C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1B40057" w14:textId="6A325E8E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217E0A1C" w14:textId="4E8A7079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569B6D" w14:textId="2E879A81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959AD6" w14:textId="43727DA1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61CF7F" w14:textId="7744D47B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APNP.EDI.S.005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562071D" w14:textId="34F93B3A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Mecânica dos Solos I – Regime dependência</w:t>
            </w:r>
          </w:p>
        </w:tc>
      </w:tr>
      <w:tr w:rsidR="00DD3FC6" w:rsidRPr="00002863" w14:paraId="129CC5CB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F71164" w14:textId="3AF90B28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Orçamento I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62FEF9" w14:textId="1D2203E2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PEL.EDI.069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DC618A" w14:textId="20DD60A4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A969EC2" w14:textId="62352352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5F555815" w14:textId="3009AAAC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211523" w14:textId="42472B1C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834D50D" w14:textId="20AF2EE3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DE3ECB" w14:textId="3C21F939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APNP.EDI.S.006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21BE13D" w14:textId="2E8EC092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Orçamento I – APNP </w:t>
            </w:r>
          </w:p>
        </w:tc>
      </w:tr>
      <w:tr w:rsidR="00DD3FC6" w:rsidRPr="00002863" w14:paraId="66939D67" w14:textId="77777777" w:rsidTr="00F80A63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35CAE0D" w14:textId="05E1B9D5" w:rsidR="00DD3FC6" w:rsidRPr="00002863" w:rsidRDefault="007C2A48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Técnicas Construtivas III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58DF021" w14:textId="0DD2CBAD" w:rsidR="00DD3FC6" w:rsidRPr="00002863" w:rsidRDefault="007C2A48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PEL.EDI.071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141FFCD" w14:textId="6ADC7619" w:rsidR="00DD3FC6" w:rsidRPr="00002863" w:rsidRDefault="007C2A48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7BFF1ED4" w14:textId="26AB9D83" w:rsidR="00DD3FC6" w:rsidRPr="00002863" w:rsidRDefault="007C2A48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54EB689" w14:textId="7DE564B8" w:rsidR="00DD3FC6" w:rsidRPr="00002863" w:rsidRDefault="00DD3FC6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7BD61A3" w14:textId="6A38C8D2" w:rsidR="00DD3FC6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7578912" w14:textId="275B076E" w:rsidR="00DD3FC6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4327617" w14:textId="4F52678A" w:rsidR="00DD3FC6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APNP.EDI.S.007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4EE9489D" w14:textId="690CAAB4" w:rsidR="00DD3FC6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Técnicas Construtivas III – APNP </w:t>
            </w:r>
          </w:p>
        </w:tc>
      </w:tr>
      <w:tr w:rsidR="00F80A63" w:rsidRPr="00002863" w14:paraId="1C6E954E" w14:textId="77777777" w:rsidTr="00F80A63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80A679D" w14:textId="2C9E58DB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Resistência dos Materiais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235BACA" w14:textId="51C39CBA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PEL.EDI.073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24BBF88" w14:textId="58607D3C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EFFB0AD" w14:textId="08B155B2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229C8D3" w14:textId="6455D7AF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809F04F" w14:textId="4BD3D9EE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055069A" w14:textId="195C53C2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8EB1E1C" w14:textId="0605FA38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APNP.EDI.S.009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2EEEDBAF" w14:textId="2E5CE76C" w:rsidR="00F80A63" w:rsidRPr="00002863" w:rsidRDefault="00F80A63" w:rsidP="00DD3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Resistência dos Materiais – APNP</w:t>
            </w:r>
          </w:p>
        </w:tc>
      </w:tr>
      <w:tr w:rsidR="00F80A63" w:rsidRPr="00002863" w14:paraId="7304AE3C" w14:textId="77777777" w:rsidTr="00DD3FC6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96284CF" w14:textId="16313A8D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Técnicas Construtivas V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38DF13C" w14:textId="799FDF21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PEL.EDI.092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76C642F" w14:textId="053FDFC4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444C53AA" w14:textId="7E780F88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3F326C83" w14:textId="206558AF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65B66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DF"/>
            </w:r>
            <w:r w:rsidRPr="00E2461E">
              <w:rPr>
                <w:rFonts w:ascii="Calibri" w:eastAsia="Times New Roman" w:hAnsi="Calibri" w:cs="Times New Roman"/>
                <w:color w:val="000000"/>
                <w:lang w:eastAsia="pt-BR"/>
              </w:rPr>
              <w:sym w:font="Wingdings" w:char="F0E0"/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C79A992" w14:textId="3D26F31A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26B008F" w14:textId="1A48F042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E014278" w14:textId="7B35D636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APNP.EDI.S.010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215FCB3D" w14:textId="5B67C555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Técnicas Construtivas V – APNP </w:t>
            </w:r>
          </w:p>
        </w:tc>
      </w:tr>
      <w:tr w:rsidR="00F80A63" w:rsidRPr="00002863" w14:paraId="2ED5376D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9D342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E6757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36148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63BE49E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625C1A4" w14:textId="2EAABF31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82763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FCDF7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158B68" w14:textId="533CE329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991F0F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043696C2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BC1D5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BDD2F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542BF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826BC7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1188A4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7E95D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4772A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0591A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14B1CDF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61B85325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423BC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FC676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17F55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82D0943" w14:textId="2CCC0354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52C941AE" w14:textId="7A514CA4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E9911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701A3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AB6BC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A5388E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1F9651CA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5A9FF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B875D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8CA2B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4B4B7E3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2A35796B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7FC04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FF7B4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28D0FF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63E692B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2CAA26D3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CC82C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C208A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D39C6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B24072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033B7E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22734F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AE4A4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6488E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BE5744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7916239E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A0497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301C4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B9776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427942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D6C345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2033E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7450E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4F9C6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330255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2A58C312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61658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7FB82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C8125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C74AF1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36D8ED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0EDD7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534A7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5D8DF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C1B9CB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1220CDC0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405D2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42BCA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4BDC1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A47F3AB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55BBB4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2BF8D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F73C5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D2611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CE2C15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7F74546B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8204B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FC6CC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E6B96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563A8D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4B50323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A25A9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7A361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78CA2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10F0C2F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3F2F2DE5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D7932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34B91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ADD8F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268356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2D5451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C8AF0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EF0B9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9D6AB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1214B34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31069A75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00886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7CB11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A21CD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F383B9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2B52FC9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B082D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978FF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7A391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3EC084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270BA9D4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604E5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AA8FF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62A6B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FA2911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AA5450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155C1F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FEB87B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F836C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45A4B6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01C096AA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57EE3B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FF291B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7CCCFB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749FFE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0CEAA83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1433BE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B5D565F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6C74B5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6A2E1E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4DD0221D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460990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8DB6DE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513DE8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64DCAC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0169CC7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2D5378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8C061D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776E0C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6992FEB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7239EDCB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4B980E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B93445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BB15AF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DFC0A7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2929D1B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45E4D1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0BF4FE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668483F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9A88D1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18176A76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3646C4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E9B7AA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DBD006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76C46D6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68A6761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50D307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60A06F8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9BA56F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7CA66FA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6059E702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55BFB4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4C36E1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862608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11D4F5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2C7A9175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52AF3D7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BD9841B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2ADC32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4F252DC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71AD6B9A" w14:textId="77777777" w:rsidTr="00DC5217">
        <w:trPr>
          <w:trHeight w:val="302"/>
        </w:trPr>
        <w:tc>
          <w:tcPr>
            <w:tcW w:w="4504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002F0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18668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21F3D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E93DAF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94506FD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29BAC1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EE4359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9A80E0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04EFF8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80A63" w:rsidRPr="00002863" w14:paraId="784525C5" w14:textId="77777777" w:rsidTr="00DC5217">
        <w:trPr>
          <w:trHeight w:val="317"/>
        </w:trPr>
        <w:tc>
          <w:tcPr>
            <w:tcW w:w="450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05EE6E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98C102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315BC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4A9A59BA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E710126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45DAB4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E42BAB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6C17C3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BD8691C" w14:textId="77777777" w:rsidR="00F80A63" w:rsidRPr="00002863" w:rsidRDefault="00F80A63" w:rsidP="00FD5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14:paraId="0FC6E52A" w14:textId="77777777" w:rsidR="00002863" w:rsidRPr="00002863" w:rsidRDefault="00002863" w:rsidP="00002863">
      <w:pPr>
        <w:spacing w:after="0"/>
        <w:rPr>
          <w:b/>
          <w:color w:val="0070C0"/>
          <w:sz w:val="28"/>
          <w:szCs w:val="28"/>
          <w:u w:val="single"/>
        </w:rPr>
      </w:pPr>
      <w:r w:rsidRPr="00002863">
        <w:rPr>
          <w:b/>
          <w:color w:val="0070C0"/>
          <w:sz w:val="28"/>
          <w:szCs w:val="28"/>
          <w:u w:val="single"/>
        </w:rPr>
        <w:lastRenderedPageBreak/>
        <w:t>ORIENTAÇÕES PARA PREENCHIMENTO DA MATRIZ</w:t>
      </w:r>
    </w:p>
    <w:p w14:paraId="5C5233A1" w14:textId="77777777" w:rsidR="00002863" w:rsidRPr="00002863" w:rsidRDefault="00002863" w:rsidP="00002863">
      <w:pPr>
        <w:spacing w:after="0"/>
        <w:rPr>
          <w:b/>
          <w:color w:val="FF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1701"/>
        <w:gridCol w:w="7089"/>
      </w:tblGrid>
      <w:tr w:rsidR="00002863" w:rsidRPr="00002863" w14:paraId="5ECDAA5E" w14:textId="77777777" w:rsidTr="00002863">
        <w:trPr>
          <w:trHeight w:val="228"/>
        </w:trPr>
        <w:tc>
          <w:tcPr>
            <w:tcW w:w="7054" w:type="dxa"/>
          </w:tcPr>
          <w:p w14:paraId="58938A3E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  <w:tc>
          <w:tcPr>
            <w:tcW w:w="1701" w:type="dxa"/>
          </w:tcPr>
          <w:p w14:paraId="2F2B55CD" w14:textId="77777777" w:rsidR="00002863" w:rsidRPr="00002863" w:rsidRDefault="00002863">
            <w:pPr>
              <w:rPr>
                <w:b/>
                <w:color w:val="FF0000"/>
                <w:sz w:val="16"/>
                <w:szCs w:val="16"/>
              </w:rPr>
            </w:pPr>
            <w:r w:rsidRPr="00002863">
              <w:rPr>
                <w:b/>
                <w:noProof/>
                <w:color w:val="FF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9BB7" wp14:editId="4731829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58420</wp:posOffset>
                      </wp:positionV>
                      <wp:extent cx="359410" cy="0"/>
                      <wp:effectExtent l="0" t="76200" r="21590" b="114300"/>
                      <wp:wrapNone/>
                      <wp:docPr id="9" name="Conector de seta re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8FFC5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9" o:spid="_x0000_s1026" type="#_x0000_t32" style="position:absolute;margin-left:23.35pt;margin-top:4.6pt;width:28.3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089" w:type="dxa"/>
          </w:tcPr>
          <w:p w14:paraId="2C8754D1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</w:tr>
      <w:tr w:rsidR="00002863" w:rsidRPr="00002863" w14:paraId="253C1726" w14:textId="77777777" w:rsidTr="00002863">
        <w:trPr>
          <w:trHeight w:val="273"/>
        </w:trPr>
        <w:tc>
          <w:tcPr>
            <w:tcW w:w="7054" w:type="dxa"/>
          </w:tcPr>
          <w:p w14:paraId="130DCD31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  <w:tc>
          <w:tcPr>
            <w:tcW w:w="1701" w:type="dxa"/>
          </w:tcPr>
          <w:p w14:paraId="138579A4" w14:textId="77777777" w:rsidR="00002863" w:rsidRPr="00002863" w:rsidRDefault="00002863">
            <w:pPr>
              <w:rPr>
                <w:b/>
                <w:color w:val="FF0000"/>
                <w:sz w:val="16"/>
                <w:szCs w:val="16"/>
              </w:rPr>
            </w:pPr>
            <w:r w:rsidRPr="00002863">
              <w:rPr>
                <w:b/>
                <w:noProof/>
                <w:color w:val="FF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6B9CCB" wp14:editId="286AEB9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99695</wp:posOffset>
                      </wp:positionV>
                      <wp:extent cx="359410" cy="0"/>
                      <wp:effectExtent l="38100" t="76200" r="0" b="114300"/>
                      <wp:wrapNone/>
                      <wp:docPr id="11" name="Conector de seta re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7D2C65" id="Conector de seta reta 11" o:spid="_x0000_s1026" type="#_x0000_t32" style="position:absolute;margin-left:21.1pt;margin-top:7.85pt;width:28.3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089" w:type="dxa"/>
          </w:tcPr>
          <w:p w14:paraId="02983BD5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</w:tr>
      <w:tr w:rsidR="00002863" w:rsidRPr="00002863" w14:paraId="552809C1" w14:textId="77777777" w:rsidTr="00002863">
        <w:trPr>
          <w:trHeight w:val="278"/>
        </w:trPr>
        <w:tc>
          <w:tcPr>
            <w:tcW w:w="7054" w:type="dxa"/>
          </w:tcPr>
          <w:p w14:paraId="0D50CC33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  <w:tc>
          <w:tcPr>
            <w:tcW w:w="1701" w:type="dxa"/>
          </w:tcPr>
          <w:p w14:paraId="6FB67E44" w14:textId="77777777" w:rsidR="00002863" w:rsidRPr="00002863" w:rsidRDefault="00002863">
            <w:pPr>
              <w:rPr>
                <w:b/>
                <w:color w:val="FF0000"/>
                <w:sz w:val="16"/>
                <w:szCs w:val="16"/>
              </w:rPr>
            </w:pPr>
            <w:r w:rsidRPr="00002863">
              <w:rPr>
                <w:b/>
                <w:noProof/>
                <w:color w:val="FF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DCE383" wp14:editId="3D10E26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102235</wp:posOffset>
                      </wp:positionV>
                      <wp:extent cx="359410" cy="0"/>
                      <wp:effectExtent l="38100" t="76200" r="21590" b="114300"/>
                      <wp:wrapNone/>
                      <wp:docPr id="12" name="Conector de seta re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422AA1" id="Conector de seta reta 12" o:spid="_x0000_s1026" type="#_x0000_t32" style="position:absolute;margin-left:21.85pt;margin-top:8.05pt;width:28.3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89" w:type="dxa"/>
          </w:tcPr>
          <w:p w14:paraId="4716EA51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</w:tr>
    </w:tbl>
    <w:p w14:paraId="7C0B1344" w14:textId="77777777" w:rsidR="00002863" w:rsidRPr="00002863" w:rsidRDefault="00002863">
      <w:pPr>
        <w:rPr>
          <w:b/>
          <w:color w:val="FF0000"/>
          <w:sz w:val="16"/>
          <w:szCs w:val="16"/>
        </w:rPr>
      </w:pPr>
    </w:p>
    <w:p w14:paraId="4FEF15F5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É necessário que o componente curricular que irá substituir, tenha carga horária IGUAL ou MAIOR ao componente que será substituído.</w:t>
      </w:r>
    </w:p>
    <w:p w14:paraId="222A3465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Um componente pode substituir dois ou mais componentes desde que sua carga horária seja IGUAL ou MAIOR a soma das cargas horárias a serem substituídas.</w:t>
      </w:r>
    </w:p>
    <w:p w14:paraId="4828B8BE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Dois ou mais componentes podem substituir um componente, desde que a soma de suas cargas horárias seja IGUAL ou MAI</w:t>
      </w:r>
      <w:r>
        <w:rPr>
          <w:b/>
          <w:color w:val="FF0000"/>
        </w:rPr>
        <w:t>OR que a do componente substituí</w:t>
      </w:r>
      <w:r w:rsidRPr="00002863">
        <w:rPr>
          <w:b/>
          <w:color w:val="FF0000"/>
        </w:rPr>
        <w:t>do.</w:t>
      </w:r>
    </w:p>
    <w:p w14:paraId="5D4437C0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Só é necessário constar na Matriz</w:t>
      </w:r>
      <w:r>
        <w:rPr>
          <w:b/>
          <w:color w:val="FF0000"/>
        </w:rPr>
        <w:t xml:space="preserve"> de Equivalência / </w:t>
      </w:r>
      <w:r w:rsidRPr="00002863">
        <w:rPr>
          <w:b/>
          <w:color w:val="FF0000"/>
        </w:rPr>
        <w:t>Substituição componentes com CÓDIGOS DIFERENTES entre si, componentes com mesmo código já possuem equivalência.</w:t>
      </w:r>
    </w:p>
    <w:sectPr w:rsidR="00002863" w:rsidRPr="00002863" w:rsidSect="000028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63"/>
    <w:rsid w:val="00002863"/>
    <w:rsid w:val="00003448"/>
    <w:rsid w:val="00050CB4"/>
    <w:rsid w:val="00065B66"/>
    <w:rsid w:val="000D5395"/>
    <w:rsid w:val="00137283"/>
    <w:rsid w:val="001A35AA"/>
    <w:rsid w:val="001C0B81"/>
    <w:rsid w:val="002514E7"/>
    <w:rsid w:val="00261781"/>
    <w:rsid w:val="00331827"/>
    <w:rsid w:val="00494898"/>
    <w:rsid w:val="004A18C2"/>
    <w:rsid w:val="004A3A68"/>
    <w:rsid w:val="005D1F44"/>
    <w:rsid w:val="005D30C7"/>
    <w:rsid w:val="005D4D7F"/>
    <w:rsid w:val="006769A4"/>
    <w:rsid w:val="006D5429"/>
    <w:rsid w:val="007C2A48"/>
    <w:rsid w:val="008A04B7"/>
    <w:rsid w:val="008C1714"/>
    <w:rsid w:val="008C5D7A"/>
    <w:rsid w:val="008E1746"/>
    <w:rsid w:val="009C0FFA"/>
    <w:rsid w:val="00A324A4"/>
    <w:rsid w:val="00A34FB9"/>
    <w:rsid w:val="00A75BAD"/>
    <w:rsid w:val="00A82C4E"/>
    <w:rsid w:val="00AA26DC"/>
    <w:rsid w:val="00B047B6"/>
    <w:rsid w:val="00B44507"/>
    <w:rsid w:val="00C12B5C"/>
    <w:rsid w:val="00C81EC6"/>
    <w:rsid w:val="00CB203B"/>
    <w:rsid w:val="00CC2E1C"/>
    <w:rsid w:val="00CD6DBE"/>
    <w:rsid w:val="00D0727B"/>
    <w:rsid w:val="00DC5217"/>
    <w:rsid w:val="00DD3FC6"/>
    <w:rsid w:val="00E129F7"/>
    <w:rsid w:val="00E2461E"/>
    <w:rsid w:val="00E53527"/>
    <w:rsid w:val="00EE0633"/>
    <w:rsid w:val="00F451BE"/>
    <w:rsid w:val="00F64C28"/>
    <w:rsid w:val="00F80A63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396A4"/>
  <w15:docId w15:val="{1A564026-4129-4D4C-9DA6-53B90C6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1F4F6-768D-4158-B47A-9E78DA11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rogerlemes</dc:creator>
  <cp:keywords/>
  <dc:description/>
  <cp:lastModifiedBy>Conta da Microsoft</cp:lastModifiedBy>
  <cp:revision>2</cp:revision>
  <dcterms:created xsi:type="dcterms:W3CDTF">2021-01-07T02:03:00Z</dcterms:created>
  <dcterms:modified xsi:type="dcterms:W3CDTF">2021-01-07T02:03:00Z</dcterms:modified>
</cp:coreProperties>
</file>