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685" w14:textId="77777777" w:rsidR="00A324A4" w:rsidRPr="00002863" w:rsidRDefault="00002863" w:rsidP="00002863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002863">
        <w:rPr>
          <w:i/>
          <w:sz w:val="18"/>
          <w:szCs w:val="18"/>
        </w:rPr>
        <w:t>MEC/SETEC</w:t>
      </w:r>
    </w:p>
    <w:p w14:paraId="4AC4BC60" w14:textId="77777777" w:rsidR="00002863" w:rsidRPr="00002863" w:rsidRDefault="00002863" w:rsidP="00002863">
      <w:pPr>
        <w:spacing w:after="0"/>
        <w:rPr>
          <w:i/>
          <w:sz w:val="18"/>
          <w:szCs w:val="18"/>
        </w:rPr>
      </w:pPr>
      <w:r w:rsidRPr="00002863">
        <w:rPr>
          <w:i/>
          <w:sz w:val="18"/>
          <w:szCs w:val="18"/>
        </w:rPr>
        <w:t>INSTITUTO FEDERAL DE EDUCAÇÃO, CIÊNCIA E TECNOLOGIA SUL- RIO- GRANDENSE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854"/>
        <w:gridCol w:w="7854"/>
      </w:tblGrid>
      <w:tr w:rsidR="00002863" w:rsidRPr="00002863" w14:paraId="356F6F35" w14:textId="77777777" w:rsidTr="00002863">
        <w:tc>
          <w:tcPr>
            <w:tcW w:w="158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B8377" w14:textId="77777777" w:rsidR="00002863" w:rsidRPr="00002863" w:rsidRDefault="00002863" w:rsidP="00002863">
            <w:pPr>
              <w:jc w:val="center"/>
              <w:rPr>
                <w:b/>
                <w:sz w:val="24"/>
                <w:szCs w:val="24"/>
              </w:rPr>
            </w:pPr>
            <w:r w:rsidRPr="00002863">
              <w:rPr>
                <w:b/>
                <w:sz w:val="24"/>
                <w:szCs w:val="24"/>
              </w:rPr>
              <w:t>MATRIZ DE EQUIVALÊNCIA / SUBSTITUIÇÃO</w:t>
            </w:r>
          </w:p>
        </w:tc>
      </w:tr>
      <w:tr w:rsidR="00002863" w14:paraId="0F5CF0FC" w14:textId="77777777" w:rsidTr="00002863">
        <w:tc>
          <w:tcPr>
            <w:tcW w:w="158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0A0B37" w14:textId="1BBD469A" w:rsidR="00002863" w:rsidRPr="00002863" w:rsidRDefault="00002863" w:rsidP="00002863">
            <w:pPr>
              <w:jc w:val="center"/>
              <w:rPr>
                <w:b/>
              </w:rPr>
            </w:pPr>
            <w:r w:rsidRPr="00002863">
              <w:rPr>
                <w:b/>
              </w:rPr>
              <w:t xml:space="preserve">CAMPUS </w:t>
            </w:r>
            <w:r w:rsidR="005D1F44">
              <w:rPr>
                <w:b/>
              </w:rPr>
              <w:t>PELOTAS</w:t>
            </w:r>
          </w:p>
        </w:tc>
      </w:tr>
      <w:tr w:rsidR="00002863" w14:paraId="025E874F" w14:textId="77777777" w:rsidTr="00002863"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A944" w14:textId="57BE0282" w:rsidR="00002863" w:rsidRPr="00002863" w:rsidRDefault="00806A10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ELETROTÉCNICA - INTEGRADO</w:t>
            </w:r>
          </w:p>
        </w:tc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B9EF9" w14:textId="14AC25C9" w:rsidR="00002863" w:rsidRPr="00002863" w:rsidRDefault="00806A10" w:rsidP="000028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ELETROTÉCNICA - INTEGRADO</w:t>
            </w:r>
          </w:p>
        </w:tc>
      </w:tr>
    </w:tbl>
    <w:tbl>
      <w:tblPr>
        <w:tblW w:w="159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6"/>
        <w:gridCol w:w="847"/>
        <w:gridCol w:w="438"/>
        <w:gridCol w:w="1197"/>
        <w:gridCol w:w="400"/>
        <w:gridCol w:w="754"/>
        <w:gridCol w:w="1802"/>
        <w:gridCol w:w="4385"/>
      </w:tblGrid>
      <w:tr w:rsidR="00002863" w:rsidRPr="00002863" w14:paraId="532434D6" w14:textId="77777777" w:rsidTr="00B44507">
        <w:trPr>
          <w:trHeight w:val="332"/>
        </w:trPr>
        <w:tc>
          <w:tcPr>
            <w:tcW w:w="7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7994CC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MATRIZ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             </w:t>
            </w:r>
            <w:r w:rsidRPr="00002863"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  <w:t xml:space="preserve"> Nº/VIGÊNCIA</w:t>
            </w:r>
          </w:p>
        </w:tc>
        <w:tc>
          <w:tcPr>
            <w:tcW w:w="11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64E51A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SENTIDO                          DA SUBSTITUIÇÃO</w:t>
            </w:r>
          </w:p>
        </w:tc>
        <w:tc>
          <w:tcPr>
            <w:tcW w:w="73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9FEBC2" w14:textId="594FA486" w:rsidR="00002863" w:rsidRPr="00002863" w:rsidRDefault="005D1F44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>APNPs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pt-BR"/>
              </w:rPr>
              <w:t xml:space="preserve"> OFERTADAS</w:t>
            </w:r>
          </w:p>
        </w:tc>
      </w:tr>
      <w:tr w:rsidR="00B44507" w:rsidRPr="00002863" w14:paraId="118BB33E" w14:textId="77777777" w:rsidTr="00D56604">
        <w:trPr>
          <w:trHeight w:val="649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0BDAE6" w14:textId="0E58B33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COMPONENTE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96545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0EFF5A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67002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11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7CC30F" w14:textId="77777777" w:rsidR="00002863" w:rsidRPr="00002863" w:rsidRDefault="00002863" w:rsidP="00002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5404D2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49C096" w14:textId="77777777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 LETIVO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6DFB3B" w14:textId="53260A40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DA APNP</w:t>
            </w:r>
          </w:p>
        </w:tc>
        <w:tc>
          <w:tcPr>
            <w:tcW w:w="4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4BDDDF" w14:textId="5AF73123" w:rsidR="00002863" w:rsidRPr="00002863" w:rsidRDefault="00002863" w:rsidP="00002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02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  <w:r w:rsidR="005D1F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APNP</w:t>
            </w:r>
          </w:p>
        </w:tc>
      </w:tr>
      <w:tr w:rsidR="0030017C" w:rsidRPr="00002863" w14:paraId="46C47E44" w14:textId="77777777" w:rsidTr="0030017C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68157C" w14:textId="750C5E2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Eletricidade II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F0D0639" w14:textId="7684F6E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6604">
              <w:rPr>
                <w:rFonts w:ascii="Calibri" w:eastAsia="Times New Roman" w:hAnsi="Calibri" w:cs="Times New Roman"/>
                <w:color w:val="000000"/>
                <w:lang w:eastAsia="pt-BR"/>
              </w:rPr>
              <w:t>TEC.011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B479D2" w14:textId="65FFECBA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3B24136" w14:textId="2629976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87C78E1" w14:textId="24A3141B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470BAE" wp14:editId="0397CAB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83820</wp:posOffset>
                      </wp:positionV>
                      <wp:extent cx="359410" cy="0"/>
                      <wp:effectExtent l="38100" t="76200" r="21590" b="114300"/>
                      <wp:wrapNone/>
                      <wp:docPr id="1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D244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-1.6pt;margin-top:6.6pt;width:2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w9QEAAFA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A36156C" w14:textId="714859F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E0A739" w14:textId="7FAF6ABB" w:rsidR="0030017C" w:rsidRPr="00806A10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vertAlign w:val="superscript"/>
                <w:lang w:eastAsia="pt-BR"/>
              </w:rPr>
              <w:t>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7C317E" w14:textId="079E95A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6604">
              <w:rPr>
                <w:rFonts w:ascii="Calibri" w:eastAsia="Times New Roman" w:hAnsi="Calibri" w:cs="Times New Roman"/>
                <w:color w:val="000000"/>
                <w:lang w:eastAsia="pt-BR"/>
              </w:rPr>
              <w:t>APNP.TEC_I.002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78364F3" w14:textId="69DEE12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Eletricidade II</w:t>
            </w:r>
          </w:p>
        </w:tc>
      </w:tr>
      <w:tr w:rsidR="0030017C" w:rsidRPr="00002863" w14:paraId="2F54EF0E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2CE0A6" w14:textId="05A0BBDA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3B33A5E" w14:textId="1505412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2D795" w14:textId="79282AF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CA521C7" w14:textId="548E7B9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0DC768" w14:textId="2A17226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9A79ADA" w14:textId="306B93F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EC6E45" w14:textId="2BCB46E5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24F1513" w14:textId="6F690AAB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EE842BB" w14:textId="26719B8C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2CB7C46B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63ADF2" w14:textId="19FEC98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3151027" w14:textId="13D62965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198FF1" w14:textId="5C9323E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1B40057" w14:textId="5B6569A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17E0A1C" w14:textId="1C17E2D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569B6D" w14:textId="3C5ECE2A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959AD6" w14:textId="7AC03FDC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A61CF7F" w14:textId="488D95F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562071D" w14:textId="5E1AE34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129CC5CB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0F71164" w14:textId="6FDCE5B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62FEF9" w14:textId="41CCFB9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DC618A" w14:textId="5BD97E3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A969EC2" w14:textId="7EAD5D1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F555815" w14:textId="6E8EFDD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211523" w14:textId="521AF0A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34D50D" w14:textId="1C0DA26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DE3ECB" w14:textId="7FE8ABA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21BE13D" w14:textId="5E87197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66939D67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35CAE0D" w14:textId="08302DB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8DF021" w14:textId="3CEDC1CA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1FFCD" w14:textId="0D20C33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FF1ED4" w14:textId="064B2D9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54EB689" w14:textId="0D836F22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BD61A3" w14:textId="2689BF7A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78912" w14:textId="718F6E5C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327617" w14:textId="337D862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EE9489D" w14:textId="08655BC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1C6E954E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80A679D" w14:textId="1DB077A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35BACA" w14:textId="2AE7E7B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4BBF88" w14:textId="326013E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EFFB0AD" w14:textId="195D7BB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229C8D3" w14:textId="687CDDF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809F04F" w14:textId="2DAD32A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55069A" w14:textId="7D51296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8EB1E1C" w14:textId="5A54ABD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EEEDBAF" w14:textId="3B55817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304AE3C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96284CF" w14:textId="6F770FD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8DF13C" w14:textId="7061B55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6C642F" w14:textId="25D4D0F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44C53AA" w14:textId="7B812E2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3F326C83" w14:textId="0484F39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C79A992" w14:textId="0330DC6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6B008F" w14:textId="6B10EBB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014278" w14:textId="6FF6D33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15FCB3D" w14:textId="15EAE8E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2ED5376D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9D3427" w14:textId="59819286" w:rsidR="0030017C" w:rsidRPr="0070773B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AE6757D" w14:textId="7721748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6361488" w14:textId="0990127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BE49E5" w14:textId="39082C1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1625C1A4" w14:textId="2E2ABFA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27630" w14:textId="5C36676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FCDF76" w14:textId="0C1D544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4158B68" w14:textId="249891C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991F0F2" w14:textId="45A6A1C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043696C2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C1D53" w14:textId="1BAE286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FBDD2FD" w14:textId="7C7E7DD4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542BF2" w14:textId="777C741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826BC75" w14:textId="19E4BEE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1188A4D" w14:textId="092635A5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7E95D8" w14:textId="766E866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4772A1" w14:textId="2A861F6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40591A8" w14:textId="3AF029F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4B1CDF3" w14:textId="5ADF133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61B85325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D423BC9" w14:textId="3A0AFB0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FC6769" w14:textId="78B1049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E17F55E" w14:textId="044F7E6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82D0943" w14:textId="0EFFBF0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52C941AE" w14:textId="0488CBD1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DE99119" w14:textId="6F6B5AD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701A3D" w14:textId="19DDDCC6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AB6BCD" w14:textId="240CCB3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2A5388EA" w14:textId="034FB62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1F9651CA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75A9FFC" w14:textId="6D75B3E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AB875D0" w14:textId="250C8C79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8CA2BA" w14:textId="02AF95A5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B4B7E34" w14:textId="7479E0B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A35796B" w14:textId="114A8FC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07FC042" w14:textId="189E7065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FFF7B45" w14:textId="720DDB2E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728D0FF" w14:textId="5C9F9B1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63E692B0" w14:textId="524C853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2CAA26D3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4CC82C7" w14:textId="699DAF28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4C208AD" w14:textId="5E8D3100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2D39C67" w14:textId="0325DC9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3B24072A" w14:textId="39440FFB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033B7E3" w14:textId="38C0031C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22734F" w14:textId="50FA98A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3AE4A48" w14:textId="09E27DA3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06488EC" w14:textId="7292EEDD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BE57443" w14:textId="5783B3BB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916239E" w14:textId="77777777" w:rsidTr="0030017C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6A0497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E301C4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B9776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0427942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7D6C345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B2033E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D7450E0" w14:textId="0BEAFBDF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4F9C6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330255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2A58C312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61658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7FB82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C8125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C74AF1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736D8ED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0EDD7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534A7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D8DF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C1B9CB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1220CDC0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05D2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42BCA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4BDC1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47F3AB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55BBB4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2BF8D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F73C5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D2611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E2C15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F74546B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04B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C6CC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6B96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63A8D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4B50323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A25A9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7A361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78CA2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0F0C2F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3F2F2DE5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D7932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34B91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DD8F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268356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2D5451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8AF0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EF0B9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9D6AB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214B34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31069A75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00886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7CB11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A21CD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F383B9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B52FC9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B082D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78FF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7A391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EC084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270BA9D4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604E5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AA8FF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62A6B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FA2911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AA5450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155C1F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FEB87B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F836C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45A4B6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01C096AA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57EE3B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FF291B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7CCCFB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749FFE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CEAA83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1433BE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B5D565F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6C74B5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6A2E1E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4DD0221D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60990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DB6DE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513DE8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4DCAC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0169CC7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D5378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8C061D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776E0C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6992FEB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239EDCB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B980E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93445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BB15AF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5DFC0A7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929D1B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5E4D1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0BF4FE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68483F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9A88D1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18176A76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3646C4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9B7AA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DBD006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6C46D6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68A6761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0D307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60A06F8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BA56F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7CA66FA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6059E702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5BFB4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4C36E1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62608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111D4F5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</w:tcPr>
          <w:p w14:paraId="2C7A9175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52AF3D7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BD9841B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2ADC32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</w:tcPr>
          <w:p w14:paraId="4F252DC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1AD6B9A" w14:textId="77777777" w:rsidTr="00D56604">
        <w:trPr>
          <w:trHeight w:val="302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002F0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18668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21F3D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E93DAF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094506FD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29BAC1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EE4359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9A80E0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4EFF8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0017C" w:rsidRPr="00002863" w14:paraId="784525C5" w14:textId="77777777" w:rsidTr="00D56604">
        <w:trPr>
          <w:trHeight w:val="317"/>
        </w:trPr>
        <w:tc>
          <w:tcPr>
            <w:tcW w:w="45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05EE6E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98C102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315BC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A9A59BA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1E710126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5DAB4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E42BAB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6C17C3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BD8691C" w14:textId="77777777" w:rsidR="0030017C" w:rsidRPr="00002863" w:rsidRDefault="0030017C" w:rsidP="003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FC6E52A" w14:textId="77777777" w:rsidR="00002863" w:rsidRPr="00002863" w:rsidRDefault="00002863" w:rsidP="00002863">
      <w:pPr>
        <w:spacing w:after="0"/>
        <w:rPr>
          <w:b/>
          <w:color w:val="0070C0"/>
          <w:sz w:val="28"/>
          <w:szCs w:val="28"/>
          <w:u w:val="single"/>
        </w:rPr>
      </w:pPr>
      <w:r w:rsidRPr="00002863">
        <w:rPr>
          <w:b/>
          <w:color w:val="0070C0"/>
          <w:sz w:val="28"/>
          <w:szCs w:val="28"/>
          <w:u w:val="single"/>
        </w:rPr>
        <w:lastRenderedPageBreak/>
        <w:t>ORIENTAÇÕES PARA PREENCHIMENTO DA MATRIZ</w:t>
      </w:r>
    </w:p>
    <w:p w14:paraId="5C5233A1" w14:textId="77777777" w:rsidR="00002863" w:rsidRPr="00002863" w:rsidRDefault="00002863" w:rsidP="000028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8"/>
        <w:gridCol w:w="1684"/>
        <w:gridCol w:w="7022"/>
      </w:tblGrid>
      <w:tr w:rsidR="00002863" w:rsidRPr="00002863" w14:paraId="5ECDAA5E" w14:textId="77777777" w:rsidTr="00002863">
        <w:trPr>
          <w:trHeight w:val="228"/>
        </w:trPr>
        <w:tc>
          <w:tcPr>
            <w:tcW w:w="7054" w:type="dxa"/>
          </w:tcPr>
          <w:p w14:paraId="58938A3E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  <w:tc>
          <w:tcPr>
            <w:tcW w:w="1701" w:type="dxa"/>
          </w:tcPr>
          <w:p w14:paraId="2F2B55CD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B9BB7" wp14:editId="4731829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457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" o:spid="_x0000_s1026" type="#_x0000_t32" style="position:absolute;margin-left:23.35pt;margin-top:4.6pt;width:2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2C8754D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</w:tr>
      <w:tr w:rsidR="00002863" w:rsidRPr="00002863" w14:paraId="253C1726" w14:textId="77777777" w:rsidTr="00002863">
        <w:trPr>
          <w:trHeight w:val="273"/>
        </w:trPr>
        <w:tc>
          <w:tcPr>
            <w:tcW w:w="7054" w:type="dxa"/>
          </w:tcPr>
          <w:p w14:paraId="130DCD3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ser substituído(s)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menor)</w:t>
            </w:r>
          </w:p>
        </w:tc>
        <w:tc>
          <w:tcPr>
            <w:tcW w:w="1701" w:type="dxa"/>
          </w:tcPr>
          <w:p w14:paraId="138579A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B9CCB" wp14:editId="286AEB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D8E14" id="Conector de seta reta 11" o:spid="_x0000_s1026" type="#_x0000_t32" style="position:absolute;margin-left:21.1pt;margin-top:7.85pt;width:28.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02983BD5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Componente(s) que irá(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ão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>) substituir (</w:t>
            </w:r>
            <w:proofErr w:type="spellStart"/>
            <w:r w:rsidRPr="00002863">
              <w:rPr>
                <w:b/>
                <w:color w:val="FF0000"/>
                <w:sz w:val="18"/>
                <w:szCs w:val="18"/>
              </w:rPr>
              <w:t>Ch</w:t>
            </w:r>
            <w:proofErr w:type="spellEnd"/>
            <w:r w:rsidRPr="00002863">
              <w:rPr>
                <w:b/>
                <w:color w:val="FF0000"/>
                <w:sz w:val="18"/>
                <w:szCs w:val="18"/>
              </w:rPr>
              <w:t xml:space="preserve"> igual ou maior)</w:t>
            </w:r>
          </w:p>
        </w:tc>
      </w:tr>
      <w:tr w:rsidR="00002863" w:rsidRPr="00002863" w14:paraId="552809C1" w14:textId="77777777" w:rsidTr="00002863">
        <w:trPr>
          <w:trHeight w:val="278"/>
        </w:trPr>
        <w:tc>
          <w:tcPr>
            <w:tcW w:w="7054" w:type="dxa"/>
          </w:tcPr>
          <w:p w14:paraId="0D50CC33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  <w:tc>
          <w:tcPr>
            <w:tcW w:w="1701" w:type="dxa"/>
          </w:tcPr>
          <w:p w14:paraId="6FB67E44" w14:textId="77777777" w:rsidR="00002863" w:rsidRPr="00002863" w:rsidRDefault="00002863">
            <w:pPr>
              <w:rPr>
                <w:b/>
                <w:color w:val="FF0000"/>
                <w:sz w:val="16"/>
                <w:szCs w:val="16"/>
              </w:rPr>
            </w:pPr>
            <w:r w:rsidRPr="00002863">
              <w:rPr>
                <w:b/>
                <w:noProof/>
                <w:color w:val="FF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E383" wp14:editId="3D10E2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5F99C3" id="Conector de seta reta 12" o:spid="_x0000_s1026" type="#_x0000_t32" style="position:absolute;margin-left:21.85pt;margin-top:8.05pt;width:28.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9" w:type="dxa"/>
          </w:tcPr>
          <w:p w14:paraId="4716EA51" w14:textId="77777777" w:rsidR="00002863" w:rsidRPr="00002863" w:rsidRDefault="00002863" w:rsidP="000028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02863">
              <w:rPr>
                <w:b/>
                <w:color w:val="FF0000"/>
                <w:sz w:val="18"/>
                <w:szCs w:val="18"/>
              </w:rPr>
              <w:t>Componentes de Carga Horária Igual, que se equivalem</w:t>
            </w:r>
          </w:p>
        </w:tc>
      </w:tr>
    </w:tbl>
    <w:p w14:paraId="7C0B1344" w14:textId="77777777" w:rsidR="00002863" w:rsidRPr="00002863" w:rsidRDefault="00002863">
      <w:pPr>
        <w:rPr>
          <w:b/>
          <w:color w:val="FF0000"/>
          <w:sz w:val="16"/>
          <w:szCs w:val="16"/>
        </w:rPr>
      </w:pPr>
    </w:p>
    <w:p w14:paraId="4FEF15F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É necessário que o componente curricular que irá substituir, tenha carga horária IGUAL ou MAIOR ao componente que será substituído.</w:t>
      </w:r>
    </w:p>
    <w:p w14:paraId="222A3465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Um componente pode substituir dois ou mais componentes desde que sua carga horária seja IGUAL ou MAIOR a soma das cargas horárias a serem substituídas.</w:t>
      </w:r>
    </w:p>
    <w:p w14:paraId="4828B8BE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Dois ou mais componentes podem substituir um componente, desde que a soma de suas cargas horárias seja IGUAL ou MAI</w:t>
      </w:r>
      <w:r>
        <w:rPr>
          <w:b/>
          <w:color w:val="FF0000"/>
        </w:rPr>
        <w:t>OR que a do componente substituí</w:t>
      </w:r>
      <w:r w:rsidRPr="00002863">
        <w:rPr>
          <w:b/>
          <w:color w:val="FF0000"/>
        </w:rPr>
        <w:t>do.</w:t>
      </w:r>
    </w:p>
    <w:p w14:paraId="5D4437C0" w14:textId="77777777" w:rsidR="00002863" w:rsidRPr="00002863" w:rsidRDefault="00002863" w:rsidP="00002863">
      <w:pPr>
        <w:rPr>
          <w:b/>
          <w:color w:val="FF0000"/>
        </w:rPr>
      </w:pPr>
      <w:r w:rsidRPr="00002863">
        <w:rPr>
          <w:b/>
          <w:color w:val="FF0000"/>
        </w:rPr>
        <w:t># Só é necessário constar na Matriz</w:t>
      </w:r>
      <w:r>
        <w:rPr>
          <w:b/>
          <w:color w:val="FF0000"/>
        </w:rPr>
        <w:t xml:space="preserve"> de Equivalência / </w:t>
      </w:r>
      <w:r w:rsidRPr="00002863">
        <w:rPr>
          <w:b/>
          <w:color w:val="FF0000"/>
        </w:rPr>
        <w:t>Substituição componentes com CÓDIGOS DIFERENTES entre si, componentes com mesmo código já possuem equivalência.</w:t>
      </w:r>
    </w:p>
    <w:sectPr w:rsidR="00002863" w:rsidRPr="00002863" w:rsidSect="00002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3"/>
    <w:rsid w:val="00002863"/>
    <w:rsid w:val="00015B28"/>
    <w:rsid w:val="00137283"/>
    <w:rsid w:val="001670E0"/>
    <w:rsid w:val="0030017C"/>
    <w:rsid w:val="00331827"/>
    <w:rsid w:val="005D1F44"/>
    <w:rsid w:val="006D464D"/>
    <w:rsid w:val="0070773B"/>
    <w:rsid w:val="00806A10"/>
    <w:rsid w:val="008A04B7"/>
    <w:rsid w:val="00A324A4"/>
    <w:rsid w:val="00B44507"/>
    <w:rsid w:val="00D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6A4"/>
  <w15:docId w15:val="{74E16B74-91F4-4932-B656-1762DC6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rogerlemes</dc:creator>
  <cp:lastModifiedBy>Conta da Microsoft</cp:lastModifiedBy>
  <cp:revision>2</cp:revision>
  <dcterms:created xsi:type="dcterms:W3CDTF">2021-01-07T02:11:00Z</dcterms:created>
  <dcterms:modified xsi:type="dcterms:W3CDTF">2021-01-07T02:11:00Z</dcterms:modified>
</cp:coreProperties>
</file>