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47C5" w:rsidRPr="001547C5" w:rsidRDefault="001547C5" w:rsidP="00D622F0">
      <w:pPr>
        <w:spacing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bookmarkStart w:id="0" w:name="_GoBack"/>
      <w:proofErr w:type="spellStart"/>
      <w:r w:rsidRPr="001547C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Pró-reitoria</w:t>
      </w:r>
      <w:proofErr w:type="spellEnd"/>
      <w:r w:rsidRPr="001547C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de Ensino</w:t>
      </w:r>
    </w:p>
    <w:p w:rsidR="001547C5" w:rsidRPr="001547C5" w:rsidRDefault="001547C5" w:rsidP="00D622F0">
      <w:pPr>
        <w:spacing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1547C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Diretoria de Políticas de Ensino e Inclusão</w:t>
      </w:r>
    </w:p>
    <w:p w:rsidR="00676D0B" w:rsidRPr="001547C5" w:rsidRDefault="001547C5" w:rsidP="00D622F0">
      <w:pPr>
        <w:spacing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1547C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Permanência e Êxito – </w:t>
      </w:r>
      <w:proofErr w:type="spellStart"/>
      <w:proofErr w:type="gramStart"/>
      <w:r w:rsidRPr="001547C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IFSul</w:t>
      </w:r>
      <w:proofErr w:type="spellEnd"/>
      <w:proofErr w:type="gramEnd"/>
      <w:r w:rsidRPr="001547C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2018-</w:t>
      </w:r>
      <w:r w:rsidR="001A618E" w:rsidRPr="001547C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2021</w:t>
      </w:r>
    </w:p>
    <w:bookmarkEnd w:id="0"/>
    <w:p w:rsidR="001547C5" w:rsidRDefault="001547C5" w:rsidP="001547C5">
      <w:pPr>
        <w:shd w:val="clear" w:color="auto" w:fill="FFFFFF"/>
        <w:spacing w:after="0" w:line="240" w:lineRule="auto"/>
        <w:ind w:left="226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1547C5" w:rsidRPr="001547C5" w:rsidRDefault="001547C5" w:rsidP="001547C5">
      <w:pPr>
        <w:shd w:val="clear" w:color="auto" w:fill="FFFFFF"/>
        <w:spacing w:after="0" w:line="240" w:lineRule="auto"/>
        <w:ind w:left="2268"/>
        <w:jc w:val="both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  <w:r w:rsidRPr="001547C5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Sem dúvida será importante pesquisarmos a organização do trabalho, as novas tecnologias, os rituais, tempos e espaços, os regimentos, as grades curriculares, tudo o que objetiva e concretiza a pedagogia da fábrica ou da escola, entretanto, </w:t>
      </w:r>
      <w:proofErr w:type="gramStart"/>
      <w:r w:rsidRPr="001547C5">
        <w:rPr>
          <w:rFonts w:ascii="Times New Roman" w:eastAsia="Times New Roman" w:hAnsi="Times New Roman" w:cs="Times New Roman"/>
          <w:sz w:val="20"/>
          <w:szCs w:val="20"/>
          <w:lang w:eastAsia="pt-BR"/>
        </w:rPr>
        <w:t>o central em nossas pesquisas terão</w:t>
      </w:r>
      <w:proofErr w:type="gramEnd"/>
      <w:r w:rsidRPr="001547C5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que ser os sujeitos que interferem nessa relação educativa. A teoria pedagógica e a relação trabalho-educação se empobrecem quando seu foco deixa de </w:t>
      </w:r>
      <w:proofErr w:type="gramStart"/>
      <w:r w:rsidRPr="001547C5">
        <w:rPr>
          <w:rFonts w:ascii="Times New Roman" w:eastAsia="Times New Roman" w:hAnsi="Times New Roman" w:cs="Times New Roman"/>
          <w:sz w:val="20"/>
          <w:szCs w:val="20"/>
          <w:lang w:eastAsia="pt-BR"/>
        </w:rPr>
        <w:t>ser</w:t>
      </w:r>
      <w:proofErr w:type="gramEnd"/>
      <w:r w:rsidRPr="001547C5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as pessoas, as relações sociais e a passam a privilegiar as técnicas, as tecnologias, os métodos, os conteúdos inculcados (ARROYO, 2012, p. 165).</w:t>
      </w:r>
    </w:p>
    <w:p w:rsidR="001178BE" w:rsidRPr="0074167C" w:rsidRDefault="001178BE" w:rsidP="006E6428">
      <w:pPr>
        <w:jc w:val="center"/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</w:pPr>
    </w:p>
    <w:p w:rsidR="00E971D6" w:rsidRDefault="001547C5" w:rsidP="00E971D6">
      <w:pPr>
        <w:spacing w:line="360" w:lineRule="auto"/>
        <w:ind w:firstLine="708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A partir da citação exposta no paragrafo acima</w:t>
      </w:r>
      <w:r w:rsidR="00676D0B" w:rsidRPr="0074167C">
        <w:rPr>
          <w:rFonts w:ascii="Arial" w:hAnsi="Arial" w:cs="Arial"/>
          <w:color w:val="000000"/>
          <w:sz w:val="20"/>
          <w:szCs w:val="20"/>
          <w:shd w:val="clear" w:color="auto" w:fill="FFFFFF"/>
        </w:rPr>
        <w:t>,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a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Pró-reitoria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de Ensino e Diretoria de Políticas de Ensino e Inclusão, procuram averiguar os </w:t>
      </w:r>
      <w:r w:rsidR="00676D0B" w:rsidRPr="0074167C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aspectos </w:t>
      </w:r>
      <w:r w:rsidR="00E971D6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que interferem diretamente no sucesso escolar dos alunos e aqueles </w:t>
      </w:r>
      <w:r w:rsidR="00676D0B" w:rsidRPr="0074167C">
        <w:rPr>
          <w:rFonts w:ascii="Arial" w:hAnsi="Arial" w:cs="Arial"/>
          <w:color w:val="000000"/>
          <w:sz w:val="20"/>
          <w:szCs w:val="20"/>
          <w:shd w:val="clear" w:color="auto" w:fill="FFFFFF"/>
        </w:rPr>
        <w:t>que desencadeiam repetência e evasão</w:t>
      </w:r>
      <w:r w:rsidR="00E971D6">
        <w:rPr>
          <w:rFonts w:ascii="Arial" w:hAnsi="Arial" w:cs="Arial"/>
          <w:color w:val="000000"/>
          <w:sz w:val="20"/>
          <w:szCs w:val="20"/>
          <w:shd w:val="clear" w:color="auto" w:fill="FFFFFF"/>
        </w:rPr>
        <w:t>. Dessa forma, esse relatório tem a intenção de apresentar as principais ações desenvolvidas nos anos de 2018 a 2021, fazendo uma reflexão acerca dos pontos basilares do sucesso acadêmico.</w:t>
      </w:r>
    </w:p>
    <w:p w:rsidR="00E971D6" w:rsidRDefault="00E971D6" w:rsidP="00E971D6">
      <w:pPr>
        <w:spacing w:line="360" w:lineRule="auto"/>
        <w:ind w:firstLine="708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Esse relatório tem com premissa apontar os principais indicadores encontrados nos 14 Campi do IFSUL.</w:t>
      </w:r>
    </w:p>
    <w:p w:rsidR="00E971D6" w:rsidRDefault="00DE3C67" w:rsidP="00E971D6">
      <w:pPr>
        <w:spacing w:line="360" w:lineRule="auto"/>
        <w:ind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Diversos fatores </w:t>
      </w:r>
      <w:r w:rsidR="00E971D6">
        <w:rPr>
          <w:rFonts w:ascii="Arial" w:hAnsi="Arial" w:cs="Arial"/>
          <w:sz w:val="20"/>
          <w:szCs w:val="20"/>
        </w:rPr>
        <w:t xml:space="preserve">são </w:t>
      </w:r>
      <w:r>
        <w:rPr>
          <w:rFonts w:ascii="Arial" w:hAnsi="Arial" w:cs="Arial"/>
          <w:sz w:val="20"/>
          <w:szCs w:val="20"/>
        </w:rPr>
        <w:t xml:space="preserve">apontados </w:t>
      </w:r>
      <w:r w:rsidR="00E971D6">
        <w:rPr>
          <w:rFonts w:ascii="Arial" w:hAnsi="Arial" w:cs="Arial"/>
          <w:sz w:val="20"/>
          <w:szCs w:val="20"/>
        </w:rPr>
        <w:t>para melhor se compreender a Permanência e o Êxito de um aluno. Nesse item, podem ser destacados diversos aspectos que interferem diretamente no sucesso escolar, a saber:</w:t>
      </w:r>
    </w:p>
    <w:p w:rsidR="00676D0B" w:rsidRPr="0074167C" w:rsidRDefault="00DE3C67" w:rsidP="00676D0B">
      <w:pPr>
        <w:pStyle w:val="PargrafodaLista"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Dificuldade de articular as atividades de ensino com as atividades do trabalho e de casa</w:t>
      </w:r>
      <w:r w:rsidR="002E2583" w:rsidRPr="0074167C">
        <w:rPr>
          <w:rFonts w:ascii="Arial" w:hAnsi="Arial" w:cs="Arial"/>
          <w:sz w:val="20"/>
          <w:szCs w:val="20"/>
        </w:rPr>
        <w:t>;</w:t>
      </w:r>
    </w:p>
    <w:p w:rsidR="00676D0B" w:rsidRPr="0074167C" w:rsidRDefault="00676D0B" w:rsidP="00676D0B">
      <w:pPr>
        <w:pStyle w:val="PargrafodaLista"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 w:rsidRPr="0074167C">
        <w:rPr>
          <w:rFonts w:ascii="Arial" w:hAnsi="Arial" w:cs="Arial"/>
          <w:sz w:val="20"/>
          <w:szCs w:val="20"/>
        </w:rPr>
        <w:t>Dificuldade em se adaptar à rotina acadêmica inclusive no que diz respeito ao hábito e disciplina de estudo seja no campus ou em casa</w:t>
      </w:r>
      <w:r w:rsidR="002E2583" w:rsidRPr="0074167C">
        <w:rPr>
          <w:rFonts w:ascii="Arial" w:hAnsi="Arial" w:cs="Arial"/>
          <w:sz w:val="20"/>
          <w:szCs w:val="20"/>
        </w:rPr>
        <w:t>;</w:t>
      </w:r>
      <w:r w:rsidRPr="0074167C">
        <w:rPr>
          <w:rFonts w:ascii="Arial" w:hAnsi="Arial" w:cs="Arial"/>
          <w:sz w:val="20"/>
          <w:szCs w:val="20"/>
        </w:rPr>
        <w:t xml:space="preserve"> </w:t>
      </w:r>
    </w:p>
    <w:p w:rsidR="00676D0B" w:rsidRPr="0074167C" w:rsidRDefault="00676D0B" w:rsidP="00676D0B">
      <w:pPr>
        <w:pStyle w:val="PargrafodaLista"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 w:rsidRPr="0074167C">
        <w:rPr>
          <w:rFonts w:ascii="Arial" w:hAnsi="Arial" w:cs="Arial"/>
          <w:sz w:val="20"/>
          <w:szCs w:val="20"/>
        </w:rPr>
        <w:t>Indisponibilidade de tempo para estudar fora do horário de aulas</w:t>
      </w:r>
      <w:r w:rsidR="002E2583" w:rsidRPr="0074167C">
        <w:rPr>
          <w:rFonts w:ascii="Arial" w:hAnsi="Arial" w:cs="Arial"/>
          <w:sz w:val="20"/>
          <w:szCs w:val="20"/>
        </w:rPr>
        <w:t>;</w:t>
      </w:r>
      <w:r w:rsidRPr="0074167C">
        <w:rPr>
          <w:rFonts w:ascii="Arial" w:hAnsi="Arial" w:cs="Arial"/>
          <w:sz w:val="20"/>
          <w:szCs w:val="20"/>
        </w:rPr>
        <w:t xml:space="preserve"> </w:t>
      </w:r>
    </w:p>
    <w:p w:rsidR="00DE3C67" w:rsidRDefault="00676D0B" w:rsidP="002E2583">
      <w:pPr>
        <w:pStyle w:val="PargrafodaLista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DE3C67">
        <w:rPr>
          <w:rFonts w:ascii="Arial" w:hAnsi="Arial" w:cs="Arial"/>
          <w:sz w:val="20"/>
          <w:szCs w:val="20"/>
        </w:rPr>
        <w:t>Déficit</w:t>
      </w:r>
      <w:r w:rsidR="00DE3C67">
        <w:rPr>
          <w:rFonts w:ascii="Arial" w:hAnsi="Arial" w:cs="Arial"/>
          <w:sz w:val="20"/>
          <w:szCs w:val="20"/>
        </w:rPr>
        <w:t xml:space="preserve"> de aprendizagem dos estudantes;</w:t>
      </w:r>
    </w:p>
    <w:p w:rsidR="00676D0B" w:rsidRPr="0074167C" w:rsidRDefault="00676D0B" w:rsidP="002E2583">
      <w:pPr>
        <w:pStyle w:val="PargrafodaLista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74167C">
        <w:rPr>
          <w:rFonts w:ascii="Arial" w:hAnsi="Arial" w:cs="Arial"/>
          <w:sz w:val="20"/>
          <w:szCs w:val="20"/>
        </w:rPr>
        <w:t>Jornada de trabalho exaustiva interferindo no rendimento do estudante</w:t>
      </w:r>
      <w:r w:rsidR="00DE3C67">
        <w:rPr>
          <w:rFonts w:ascii="Arial" w:hAnsi="Arial" w:cs="Arial"/>
          <w:sz w:val="20"/>
          <w:szCs w:val="20"/>
        </w:rPr>
        <w:t>;</w:t>
      </w:r>
      <w:r w:rsidRPr="0074167C">
        <w:rPr>
          <w:rFonts w:ascii="Arial" w:hAnsi="Arial" w:cs="Arial"/>
          <w:sz w:val="20"/>
          <w:szCs w:val="20"/>
        </w:rPr>
        <w:t xml:space="preserve"> </w:t>
      </w:r>
    </w:p>
    <w:p w:rsidR="00676D0B" w:rsidRPr="0074167C" w:rsidRDefault="00676D0B" w:rsidP="002E2583">
      <w:pPr>
        <w:pStyle w:val="PargrafodaLista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74167C">
        <w:rPr>
          <w:rFonts w:ascii="Arial" w:hAnsi="Arial" w:cs="Arial"/>
          <w:sz w:val="20"/>
          <w:szCs w:val="20"/>
        </w:rPr>
        <w:t>Problemas</w:t>
      </w:r>
      <w:r w:rsidR="00DE3C67">
        <w:rPr>
          <w:rFonts w:ascii="Arial" w:hAnsi="Arial" w:cs="Arial"/>
          <w:sz w:val="20"/>
          <w:szCs w:val="20"/>
        </w:rPr>
        <w:t xml:space="preserve"> pessoais, familiares e sociais;</w:t>
      </w:r>
    </w:p>
    <w:p w:rsidR="00676D0B" w:rsidRPr="0074167C" w:rsidRDefault="00676D0B" w:rsidP="002E2583">
      <w:pPr>
        <w:pStyle w:val="PargrafodaLista"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 w:rsidRPr="0074167C">
        <w:rPr>
          <w:rFonts w:ascii="Arial" w:hAnsi="Arial" w:cs="Arial"/>
          <w:sz w:val="20"/>
          <w:szCs w:val="20"/>
        </w:rPr>
        <w:t xml:space="preserve">Impontualidade e </w:t>
      </w:r>
      <w:r w:rsidR="002E2583" w:rsidRPr="0074167C">
        <w:rPr>
          <w:rFonts w:ascii="Arial" w:hAnsi="Arial" w:cs="Arial"/>
          <w:sz w:val="20"/>
          <w:szCs w:val="20"/>
        </w:rPr>
        <w:t xml:space="preserve">falta de assiduidade de </w:t>
      </w:r>
      <w:r w:rsidR="00DE3C67">
        <w:rPr>
          <w:rFonts w:ascii="Arial" w:hAnsi="Arial" w:cs="Arial"/>
          <w:sz w:val="20"/>
          <w:szCs w:val="20"/>
        </w:rPr>
        <w:t>discentes que trabalham;</w:t>
      </w:r>
    </w:p>
    <w:p w:rsidR="00676D0B" w:rsidRPr="0074167C" w:rsidRDefault="00676D0B" w:rsidP="002E2583">
      <w:pPr>
        <w:pStyle w:val="PargrafodaLista"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 w:rsidRPr="0074167C">
        <w:rPr>
          <w:rFonts w:ascii="Arial" w:hAnsi="Arial" w:cs="Arial"/>
          <w:sz w:val="20"/>
          <w:szCs w:val="20"/>
        </w:rPr>
        <w:t>Falta de identificação ou de afinidade com o curso</w:t>
      </w:r>
      <w:r w:rsidR="00DE3C67">
        <w:rPr>
          <w:rFonts w:ascii="Arial" w:hAnsi="Arial" w:cs="Arial"/>
          <w:sz w:val="20"/>
          <w:szCs w:val="20"/>
        </w:rPr>
        <w:t>;</w:t>
      </w:r>
      <w:r w:rsidRPr="0074167C">
        <w:rPr>
          <w:rFonts w:ascii="Arial" w:hAnsi="Arial" w:cs="Arial"/>
          <w:sz w:val="20"/>
          <w:szCs w:val="20"/>
        </w:rPr>
        <w:t xml:space="preserve"> </w:t>
      </w:r>
    </w:p>
    <w:p w:rsidR="00676D0B" w:rsidRPr="0074167C" w:rsidRDefault="00676D0B" w:rsidP="002E2583">
      <w:pPr>
        <w:pStyle w:val="PargrafodaLista"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 w:rsidRPr="0074167C">
        <w:rPr>
          <w:rFonts w:ascii="Arial" w:hAnsi="Arial" w:cs="Arial"/>
          <w:sz w:val="20"/>
          <w:szCs w:val="20"/>
        </w:rPr>
        <w:t>Desconhecimento ou pouco conhecimento sobre o curso escolhido</w:t>
      </w:r>
      <w:r w:rsidR="00DE3C67">
        <w:rPr>
          <w:rFonts w:ascii="Arial" w:hAnsi="Arial" w:cs="Arial"/>
          <w:sz w:val="20"/>
          <w:szCs w:val="20"/>
        </w:rPr>
        <w:t>;</w:t>
      </w:r>
      <w:r w:rsidRPr="0074167C">
        <w:rPr>
          <w:rFonts w:ascii="Arial" w:hAnsi="Arial" w:cs="Arial"/>
          <w:sz w:val="20"/>
          <w:szCs w:val="20"/>
        </w:rPr>
        <w:t xml:space="preserve"> </w:t>
      </w:r>
    </w:p>
    <w:p w:rsidR="00676D0B" w:rsidRPr="0074167C" w:rsidRDefault="00676D0B" w:rsidP="002E2583">
      <w:pPr>
        <w:pStyle w:val="PargrafodaLista"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 w:rsidRPr="0074167C">
        <w:rPr>
          <w:rFonts w:ascii="Arial" w:hAnsi="Arial" w:cs="Arial"/>
          <w:sz w:val="20"/>
          <w:szCs w:val="20"/>
        </w:rPr>
        <w:t>Falta de perspectiva profissional</w:t>
      </w:r>
      <w:r w:rsidR="00DE3C67">
        <w:rPr>
          <w:rFonts w:ascii="Arial" w:hAnsi="Arial" w:cs="Arial"/>
          <w:sz w:val="20"/>
          <w:szCs w:val="20"/>
        </w:rPr>
        <w:t>;</w:t>
      </w:r>
      <w:r w:rsidRPr="0074167C">
        <w:rPr>
          <w:rFonts w:ascii="Arial" w:hAnsi="Arial" w:cs="Arial"/>
          <w:sz w:val="20"/>
          <w:szCs w:val="20"/>
        </w:rPr>
        <w:t xml:space="preserve"> </w:t>
      </w:r>
    </w:p>
    <w:p w:rsidR="00676D0B" w:rsidRPr="0074167C" w:rsidRDefault="00676D0B" w:rsidP="002E2583">
      <w:pPr>
        <w:pStyle w:val="PargrafodaLista"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 w:rsidRPr="0074167C">
        <w:rPr>
          <w:rFonts w:ascii="Arial" w:hAnsi="Arial" w:cs="Arial"/>
          <w:sz w:val="20"/>
          <w:szCs w:val="20"/>
        </w:rPr>
        <w:t>Desmotivação ocasionada pelas sucessivas repetências</w:t>
      </w:r>
      <w:r w:rsidR="00DE3C67">
        <w:rPr>
          <w:rFonts w:ascii="Arial" w:hAnsi="Arial" w:cs="Arial"/>
          <w:sz w:val="20"/>
          <w:szCs w:val="20"/>
        </w:rPr>
        <w:t>;</w:t>
      </w:r>
      <w:r w:rsidRPr="0074167C">
        <w:rPr>
          <w:rFonts w:ascii="Arial" w:hAnsi="Arial" w:cs="Arial"/>
          <w:sz w:val="20"/>
          <w:szCs w:val="20"/>
        </w:rPr>
        <w:t xml:space="preserve"> </w:t>
      </w:r>
    </w:p>
    <w:p w:rsidR="00676D0B" w:rsidRPr="0074167C" w:rsidRDefault="00676D0B" w:rsidP="002E2583">
      <w:pPr>
        <w:pStyle w:val="PargrafodaLista"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 w:rsidRPr="0074167C">
        <w:rPr>
          <w:rFonts w:ascii="Arial" w:hAnsi="Arial" w:cs="Arial"/>
          <w:sz w:val="20"/>
          <w:szCs w:val="20"/>
        </w:rPr>
        <w:t>Desestímulo pela área de formação</w:t>
      </w:r>
      <w:r w:rsidR="00DE3C67">
        <w:rPr>
          <w:rFonts w:ascii="Arial" w:hAnsi="Arial" w:cs="Arial"/>
          <w:sz w:val="20"/>
          <w:szCs w:val="20"/>
        </w:rPr>
        <w:t>;</w:t>
      </w:r>
      <w:r w:rsidRPr="0074167C">
        <w:rPr>
          <w:rFonts w:ascii="Arial" w:hAnsi="Arial" w:cs="Arial"/>
          <w:sz w:val="20"/>
          <w:szCs w:val="20"/>
        </w:rPr>
        <w:t xml:space="preserve"> </w:t>
      </w:r>
    </w:p>
    <w:p w:rsidR="00676D0B" w:rsidRPr="0074167C" w:rsidRDefault="00676D0B" w:rsidP="002E2583">
      <w:pPr>
        <w:pStyle w:val="PargrafodaLista"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 w:rsidRPr="0074167C">
        <w:rPr>
          <w:rFonts w:ascii="Arial" w:hAnsi="Arial" w:cs="Arial"/>
          <w:sz w:val="20"/>
          <w:szCs w:val="20"/>
        </w:rPr>
        <w:t>Cursos mais teóricos que práticos</w:t>
      </w:r>
      <w:r w:rsidR="00DE3C67">
        <w:rPr>
          <w:rFonts w:ascii="Arial" w:hAnsi="Arial" w:cs="Arial"/>
          <w:sz w:val="20"/>
          <w:szCs w:val="20"/>
        </w:rPr>
        <w:t>;</w:t>
      </w:r>
      <w:r w:rsidRPr="0074167C">
        <w:rPr>
          <w:rFonts w:ascii="Arial" w:hAnsi="Arial" w:cs="Arial"/>
          <w:sz w:val="20"/>
          <w:szCs w:val="20"/>
        </w:rPr>
        <w:t xml:space="preserve"> </w:t>
      </w:r>
    </w:p>
    <w:p w:rsidR="002E2583" w:rsidRPr="0074167C" w:rsidRDefault="002E2583" w:rsidP="006E6428">
      <w:pPr>
        <w:pStyle w:val="PargrafodaLista"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 w:rsidRPr="0074167C">
        <w:rPr>
          <w:rFonts w:ascii="Arial" w:hAnsi="Arial" w:cs="Arial"/>
          <w:sz w:val="20"/>
          <w:szCs w:val="20"/>
        </w:rPr>
        <w:t>Sobrecarga de disciplinas</w:t>
      </w:r>
      <w:r w:rsidR="00DE3C67">
        <w:rPr>
          <w:rFonts w:ascii="Arial" w:hAnsi="Arial" w:cs="Arial"/>
          <w:sz w:val="20"/>
          <w:szCs w:val="20"/>
        </w:rPr>
        <w:t>;</w:t>
      </w:r>
      <w:r w:rsidRPr="0074167C">
        <w:rPr>
          <w:rFonts w:ascii="Arial" w:hAnsi="Arial" w:cs="Arial"/>
          <w:sz w:val="20"/>
          <w:szCs w:val="20"/>
        </w:rPr>
        <w:t xml:space="preserve"> </w:t>
      </w:r>
    </w:p>
    <w:p w:rsidR="00701A6C" w:rsidRPr="0074167C" w:rsidRDefault="002E2583" w:rsidP="006E6428">
      <w:pPr>
        <w:pStyle w:val="PargrafodaLista"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 w:rsidRPr="0074167C">
        <w:rPr>
          <w:rFonts w:ascii="Arial" w:hAnsi="Arial" w:cs="Arial"/>
          <w:sz w:val="20"/>
          <w:szCs w:val="20"/>
        </w:rPr>
        <w:t>Currículo com disciplinas que não apresentam relevância para o curso</w:t>
      </w:r>
      <w:r w:rsidR="00DE3C67">
        <w:rPr>
          <w:rFonts w:ascii="Arial" w:hAnsi="Arial" w:cs="Arial"/>
          <w:sz w:val="20"/>
          <w:szCs w:val="20"/>
        </w:rPr>
        <w:t>;</w:t>
      </w:r>
      <w:r w:rsidRPr="0074167C">
        <w:rPr>
          <w:rFonts w:ascii="Arial" w:hAnsi="Arial" w:cs="Arial"/>
          <w:sz w:val="20"/>
          <w:szCs w:val="20"/>
        </w:rPr>
        <w:t xml:space="preserve"> </w:t>
      </w:r>
    </w:p>
    <w:p w:rsidR="00DE3C67" w:rsidRDefault="002E2583" w:rsidP="006E6428">
      <w:pPr>
        <w:pStyle w:val="PargrafodaLista"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 w:rsidRPr="00DE3C67">
        <w:rPr>
          <w:rFonts w:ascii="Arial" w:hAnsi="Arial" w:cs="Arial"/>
          <w:sz w:val="20"/>
          <w:szCs w:val="20"/>
        </w:rPr>
        <w:t>Currículos de cursos técnicos que não priorizam as práticas profissionais</w:t>
      </w:r>
      <w:r w:rsidR="00DE3C67">
        <w:rPr>
          <w:rFonts w:ascii="Arial" w:hAnsi="Arial" w:cs="Arial"/>
          <w:sz w:val="20"/>
          <w:szCs w:val="20"/>
        </w:rPr>
        <w:t>;</w:t>
      </w:r>
      <w:r w:rsidRPr="00DE3C67">
        <w:rPr>
          <w:rFonts w:ascii="Arial" w:hAnsi="Arial" w:cs="Arial"/>
          <w:sz w:val="20"/>
          <w:szCs w:val="20"/>
        </w:rPr>
        <w:t xml:space="preserve"> </w:t>
      </w:r>
    </w:p>
    <w:p w:rsidR="00701A6C" w:rsidRPr="00DE3C67" w:rsidRDefault="002E2583" w:rsidP="006E6428">
      <w:pPr>
        <w:pStyle w:val="PargrafodaLista"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 w:rsidRPr="00DE3C67">
        <w:rPr>
          <w:rFonts w:ascii="Arial" w:hAnsi="Arial" w:cs="Arial"/>
          <w:sz w:val="20"/>
          <w:szCs w:val="20"/>
        </w:rPr>
        <w:t>Disciplinas com excesso de conteúdo</w:t>
      </w:r>
      <w:r w:rsidR="00DE3C67">
        <w:rPr>
          <w:rFonts w:ascii="Arial" w:hAnsi="Arial" w:cs="Arial"/>
          <w:sz w:val="20"/>
          <w:szCs w:val="20"/>
        </w:rPr>
        <w:t>;</w:t>
      </w:r>
      <w:r w:rsidRPr="00DE3C67">
        <w:rPr>
          <w:rFonts w:ascii="Arial" w:hAnsi="Arial" w:cs="Arial"/>
          <w:sz w:val="20"/>
          <w:szCs w:val="20"/>
        </w:rPr>
        <w:t xml:space="preserve"> </w:t>
      </w:r>
    </w:p>
    <w:p w:rsidR="00701A6C" w:rsidRPr="0074167C" w:rsidRDefault="002E2583" w:rsidP="006E6428">
      <w:pPr>
        <w:pStyle w:val="PargrafodaLista"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 w:rsidRPr="0074167C">
        <w:rPr>
          <w:rFonts w:ascii="Arial" w:hAnsi="Arial" w:cs="Arial"/>
          <w:sz w:val="20"/>
          <w:szCs w:val="20"/>
        </w:rPr>
        <w:t>Alta complexidade do currículo de alguns cursos técnicos e de graduação</w:t>
      </w:r>
      <w:r w:rsidR="00DE3C67">
        <w:rPr>
          <w:rFonts w:ascii="Arial" w:hAnsi="Arial" w:cs="Arial"/>
          <w:sz w:val="20"/>
          <w:szCs w:val="20"/>
        </w:rPr>
        <w:t>;</w:t>
      </w:r>
      <w:r w:rsidRPr="0074167C">
        <w:rPr>
          <w:rFonts w:ascii="Arial" w:hAnsi="Arial" w:cs="Arial"/>
          <w:sz w:val="20"/>
          <w:szCs w:val="20"/>
        </w:rPr>
        <w:t xml:space="preserve"> </w:t>
      </w:r>
    </w:p>
    <w:p w:rsidR="00701A6C" w:rsidRPr="0074167C" w:rsidRDefault="002E2583" w:rsidP="006E6428">
      <w:pPr>
        <w:pStyle w:val="PargrafodaLista"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 w:rsidRPr="0074167C">
        <w:rPr>
          <w:rFonts w:ascii="Arial" w:hAnsi="Arial" w:cs="Arial"/>
          <w:sz w:val="20"/>
          <w:szCs w:val="20"/>
        </w:rPr>
        <w:t>Nível elevado de alguns cursos técnicos semelhantes, inclusive, com cursos de graduação</w:t>
      </w:r>
      <w:r w:rsidR="00DE3C67">
        <w:rPr>
          <w:rFonts w:ascii="Arial" w:hAnsi="Arial" w:cs="Arial"/>
          <w:sz w:val="20"/>
          <w:szCs w:val="20"/>
        </w:rPr>
        <w:t>;</w:t>
      </w:r>
      <w:r w:rsidRPr="0074167C">
        <w:rPr>
          <w:rFonts w:ascii="Arial" w:hAnsi="Arial" w:cs="Arial"/>
          <w:sz w:val="20"/>
          <w:szCs w:val="20"/>
        </w:rPr>
        <w:t xml:space="preserve"> </w:t>
      </w:r>
    </w:p>
    <w:p w:rsidR="00701A6C" w:rsidRPr="0074167C" w:rsidRDefault="002E2583" w:rsidP="006E6428">
      <w:pPr>
        <w:pStyle w:val="PargrafodaLista"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 w:rsidRPr="0074167C">
        <w:rPr>
          <w:rFonts w:ascii="Arial" w:hAnsi="Arial" w:cs="Arial"/>
          <w:sz w:val="20"/>
          <w:szCs w:val="20"/>
        </w:rPr>
        <w:t>Cursos técnicos que apresentam distância entre o conhecimento teórico e o conhecimento prático requerido pelo mundo do trabalho</w:t>
      </w:r>
      <w:r w:rsidR="00DE3C67">
        <w:rPr>
          <w:rFonts w:ascii="Arial" w:hAnsi="Arial" w:cs="Arial"/>
          <w:sz w:val="20"/>
          <w:szCs w:val="20"/>
        </w:rPr>
        <w:t>;</w:t>
      </w:r>
    </w:p>
    <w:p w:rsidR="00701A6C" w:rsidRPr="0074167C" w:rsidRDefault="002E2583" w:rsidP="006E6428">
      <w:pPr>
        <w:pStyle w:val="PargrafodaLista"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 w:rsidRPr="0074167C">
        <w:rPr>
          <w:rFonts w:ascii="Arial" w:hAnsi="Arial" w:cs="Arial"/>
          <w:sz w:val="20"/>
          <w:szCs w:val="20"/>
        </w:rPr>
        <w:lastRenderedPageBreak/>
        <w:t>Falta de articulação entre teoria e prática nos currículos dos cursos técnicos e de graduação</w:t>
      </w:r>
      <w:r w:rsidR="00DE3C67">
        <w:rPr>
          <w:rFonts w:ascii="Arial" w:hAnsi="Arial" w:cs="Arial"/>
          <w:sz w:val="20"/>
          <w:szCs w:val="20"/>
        </w:rPr>
        <w:t>;</w:t>
      </w:r>
      <w:r w:rsidRPr="0074167C">
        <w:rPr>
          <w:rFonts w:ascii="Arial" w:hAnsi="Arial" w:cs="Arial"/>
          <w:sz w:val="20"/>
          <w:szCs w:val="20"/>
        </w:rPr>
        <w:t xml:space="preserve"> </w:t>
      </w:r>
    </w:p>
    <w:p w:rsidR="00701A6C" w:rsidRPr="0074167C" w:rsidRDefault="002E2583" w:rsidP="006E6428">
      <w:pPr>
        <w:pStyle w:val="PargrafodaLista"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 w:rsidRPr="0074167C">
        <w:rPr>
          <w:rFonts w:ascii="Arial" w:hAnsi="Arial" w:cs="Arial"/>
          <w:sz w:val="20"/>
          <w:szCs w:val="20"/>
        </w:rPr>
        <w:t>Existência, de barreiras que impedem a autonomia de pessoas com defic</w:t>
      </w:r>
      <w:r w:rsidR="00DE3C67">
        <w:rPr>
          <w:rFonts w:ascii="Arial" w:hAnsi="Arial" w:cs="Arial"/>
          <w:sz w:val="20"/>
          <w:szCs w:val="20"/>
        </w:rPr>
        <w:t>iência e/ou mobilidade reduzida;</w:t>
      </w:r>
    </w:p>
    <w:p w:rsidR="00701A6C" w:rsidRPr="0074167C" w:rsidRDefault="002E2583" w:rsidP="006E6428">
      <w:pPr>
        <w:pStyle w:val="PargrafodaLista"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 w:rsidRPr="0074167C">
        <w:rPr>
          <w:rFonts w:ascii="Arial" w:hAnsi="Arial" w:cs="Arial"/>
          <w:sz w:val="20"/>
          <w:szCs w:val="20"/>
        </w:rPr>
        <w:t>Auxílios financeiros insuficientes para atender a demanda de todos os estudantes com o perfil adequado para ter direito aos auxílios</w:t>
      </w:r>
      <w:r w:rsidR="00FD5CC2">
        <w:rPr>
          <w:rFonts w:ascii="Arial" w:hAnsi="Arial" w:cs="Arial"/>
          <w:sz w:val="20"/>
          <w:szCs w:val="20"/>
        </w:rPr>
        <w:t>;</w:t>
      </w:r>
      <w:r w:rsidRPr="0074167C">
        <w:rPr>
          <w:rFonts w:ascii="Arial" w:hAnsi="Arial" w:cs="Arial"/>
          <w:sz w:val="20"/>
          <w:szCs w:val="20"/>
        </w:rPr>
        <w:t xml:space="preserve"> </w:t>
      </w:r>
    </w:p>
    <w:p w:rsidR="00701A6C" w:rsidRPr="0074167C" w:rsidRDefault="002E2583" w:rsidP="0074167C">
      <w:pPr>
        <w:pStyle w:val="PargrafodaLista"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 w:rsidRPr="0074167C">
        <w:rPr>
          <w:rFonts w:ascii="Arial" w:hAnsi="Arial" w:cs="Arial"/>
          <w:sz w:val="20"/>
          <w:szCs w:val="20"/>
        </w:rPr>
        <w:t xml:space="preserve">Poucas oportunidades para recuperação da aprendizagem na maior parte dos cursos </w:t>
      </w:r>
    </w:p>
    <w:p w:rsidR="00701A6C" w:rsidRPr="0074167C" w:rsidRDefault="002E2583" w:rsidP="00701A6C">
      <w:pPr>
        <w:pStyle w:val="PargrafodaLista"/>
        <w:numPr>
          <w:ilvl w:val="0"/>
          <w:numId w:val="10"/>
        </w:num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74167C">
        <w:rPr>
          <w:rFonts w:ascii="Arial" w:hAnsi="Arial" w:cs="Arial"/>
          <w:sz w:val="20"/>
          <w:szCs w:val="20"/>
        </w:rPr>
        <w:t xml:space="preserve">Cursos com poucas ofertas de visitas técnicas </w:t>
      </w:r>
    </w:p>
    <w:p w:rsidR="006D3854" w:rsidRPr="0074167C" w:rsidRDefault="002E2583" w:rsidP="006E6428">
      <w:pPr>
        <w:pStyle w:val="PargrafodaLista"/>
        <w:numPr>
          <w:ilvl w:val="0"/>
          <w:numId w:val="10"/>
        </w:numPr>
        <w:rPr>
          <w:rFonts w:ascii="Arial" w:hAnsi="Arial" w:cs="Arial"/>
          <w:sz w:val="20"/>
          <w:szCs w:val="20"/>
        </w:rPr>
      </w:pPr>
      <w:r w:rsidRPr="0074167C">
        <w:rPr>
          <w:rFonts w:ascii="Arial" w:hAnsi="Arial" w:cs="Arial"/>
          <w:sz w:val="20"/>
          <w:szCs w:val="20"/>
        </w:rPr>
        <w:t xml:space="preserve">Avaliações de aprendizagem (provas) com conteúdo em excesso </w:t>
      </w:r>
    </w:p>
    <w:p w:rsidR="006D3854" w:rsidRPr="00FD5CC2" w:rsidRDefault="002E2583" w:rsidP="00FD5CC2">
      <w:pPr>
        <w:pStyle w:val="PargrafodaLista"/>
        <w:numPr>
          <w:ilvl w:val="0"/>
          <w:numId w:val="10"/>
        </w:numPr>
        <w:rPr>
          <w:rFonts w:ascii="Arial" w:hAnsi="Arial" w:cs="Arial"/>
          <w:sz w:val="20"/>
          <w:szCs w:val="20"/>
        </w:rPr>
      </w:pPr>
      <w:r w:rsidRPr="0074167C">
        <w:rPr>
          <w:rFonts w:ascii="Arial" w:hAnsi="Arial" w:cs="Arial"/>
          <w:sz w:val="20"/>
          <w:szCs w:val="20"/>
        </w:rPr>
        <w:t>Ausência de planejamento de aulas por parte de alguns docentes</w:t>
      </w:r>
      <w:proofErr w:type="gramStart"/>
      <w:r w:rsidRPr="0074167C">
        <w:rPr>
          <w:rFonts w:ascii="Arial" w:hAnsi="Arial" w:cs="Arial"/>
          <w:sz w:val="20"/>
          <w:szCs w:val="20"/>
        </w:rPr>
        <w:t xml:space="preserve"> </w:t>
      </w:r>
      <w:r w:rsidRPr="00FD5CC2">
        <w:rPr>
          <w:rFonts w:ascii="Arial" w:hAnsi="Arial" w:cs="Arial"/>
          <w:sz w:val="20"/>
          <w:szCs w:val="20"/>
        </w:rPr>
        <w:t xml:space="preserve"> </w:t>
      </w:r>
    </w:p>
    <w:p w:rsidR="006D3854" w:rsidRPr="0074167C" w:rsidRDefault="002E2583" w:rsidP="006E6428">
      <w:pPr>
        <w:pStyle w:val="PargrafodaLista"/>
        <w:numPr>
          <w:ilvl w:val="0"/>
          <w:numId w:val="10"/>
        </w:numPr>
        <w:rPr>
          <w:rFonts w:ascii="Arial" w:hAnsi="Arial" w:cs="Arial"/>
          <w:sz w:val="20"/>
          <w:szCs w:val="20"/>
        </w:rPr>
      </w:pPr>
      <w:proofErr w:type="gramEnd"/>
      <w:r w:rsidRPr="0074167C">
        <w:rPr>
          <w:rFonts w:ascii="Arial" w:hAnsi="Arial" w:cs="Arial"/>
          <w:sz w:val="20"/>
          <w:szCs w:val="20"/>
        </w:rPr>
        <w:t xml:space="preserve">Priorização do “repasse” e cumprimento do conteúdo programático em detrimento da aprendizagem </w:t>
      </w:r>
    </w:p>
    <w:p w:rsidR="00F60160" w:rsidRPr="0074167C" w:rsidRDefault="00F60160" w:rsidP="00F60160">
      <w:pPr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</w:pPr>
      <w:r w:rsidRPr="0074167C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>Ações de Permanência e êxito – 2018</w:t>
      </w:r>
      <w:r w:rsidR="00FD5CC2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>- 2021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531"/>
        <w:gridCol w:w="3963"/>
      </w:tblGrid>
      <w:tr w:rsidR="000525E0" w:rsidRPr="0074167C" w:rsidTr="000525E0">
        <w:tc>
          <w:tcPr>
            <w:tcW w:w="4531" w:type="dxa"/>
          </w:tcPr>
          <w:p w:rsidR="000525E0" w:rsidRPr="0074167C" w:rsidRDefault="000525E0" w:rsidP="000525E0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74167C">
              <w:rPr>
                <w:rFonts w:ascii="Arial" w:hAnsi="Arial" w:cs="Arial"/>
                <w:b/>
                <w:color w:val="000000"/>
                <w:sz w:val="20"/>
                <w:szCs w:val="20"/>
                <w:shd w:val="clear" w:color="auto" w:fill="FFFFFF"/>
              </w:rPr>
              <w:t>AÇÕES</w:t>
            </w:r>
          </w:p>
        </w:tc>
        <w:tc>
          <w:tcPr>
            <w:tcW w:w="3963" w:type="dxa"/>
          </w:tcPr>
          <w:p w:rsidR="000525E0" w:rsidRPr="0074167C" w:rsidRDefault="000525E0" w:rsidP="000525E0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74167C">
              <w:rPr>
                <w:rFonts w:ascii="Arial" w:hAnsi="Arial" w:cs="Arial"/>
                <w:b/>
                <w:color w:val="000000"/>
                <w:sz w:val="20"/>
                <w:szCs w:val="20"/>
                <w:shd w:val="clear" w:color="auto" w:fill="FFFFFF"/>
              </w:rPr>
              <w:t>RISCOS</w:t>
            </w:r>
          </w:p>
        </w:tc>
      </w:tr>
      <w:tr w:rsidR="000525E0" w:rsidRPr="0074167C" w:rsidTr="000525E0">
        <w:tc>
          <w:tcPr>
            <w:tcW w:w="4531" w:type="dxa"/>
          </w:tcPr>
          <w:p w:rsidR="000525E0" w:rsidRPr="0074167C" w:rsidRDefault="00FD5CC2" w:rsidP="000525E0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Acompanhamento </w:t>
            </w:r>
            <w:r w:rsidR="000525E0" w:rsidRPr="0074167C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de aprendizagem e desempenho escolar: </w:t>
            </w:r>
          </w:p>
          <w:p w:rsidR="000525E0" w:rsidRPr="0074167C" w:rsidRDefault="000525E0" w:rsidP="00F60160">
            <w:p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963" w:type="dxa"/>
          </w:tcPr>
          <w:p w:rsidR="000525E0" w:rsidRPr="0074167C" w:rsidRDefault="000525E0" w:rsidP="00F60160">
            <w:p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74167C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Baixo número de profissionais habilitados para essa atividade </w:t>
            </w:r>
            <w:r w:rsidR="00FD5CC2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–</w:t>
            </w:r>
            <w:r w:rsidRPr="0074167C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Pedagogos</w:t>
            </w:r>
            <w:r w:rsidR="00FD5CC2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e Técnico em Assuntos Educacionais</w:t>
            </w:r>
          </w:p>
        </w:tc>
      </w:tr>
      <w:tr w:rsidR="00BB3E33" w:rsidRPr="0074167C" w:rsidTr="000525E0">
        <w:tc>
          <w:tcPr>
            <w:tcW w:w="4531" w:type="dxa"/>
          </w:tcPr>
          <w:p w:rsidR="00BB3E33" w:rsidRPr="0074167C" w:rsidRDefault="00BB3E33" w:rsidP="00FD5CC2">
            <w:p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74167C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Ampliação de projetos integradores </w:t>
            </w:r>
          </w:p>
        </w:tc>
        <w:tc>
          <w:tcPr>
            <w:tcW w:w="3963" w:type="dxa"/>
          </w:tcPr>
          <w:p w:rsidR="00BB3E33" w:rsidRPr="0074167C" w:rsidRDefault="00FD5CC2" w:rsidP="00BB3E33">
            <w:p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Baixa aceitação dos professores</w:t>
            </w:r>
          </w:p>
        </w:tc>
      </w:tr>
      <w:tr w:rsidR="00BB3E33" w:rsidRPr="0074167C" w:rsidTr="0074167C">
        <w:tc>
          <w:tcPr>
            <w:tcW w:w="4531" w:type="dxa"/>
          </w:tcPr>
          <w:p w:rsidR="00BB3E33" w:rsidRPr="0074167C" w:rsidRDefault="006C0975" w:rsidP="00FD5CC2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74167C">
              <w:rPr>
                <w:rFonts w:ascii="Arial" w:hAnsi="Arial" w:cs="Arial"/>
                <w:sz w:val="20"/>
                <w:szCs w:val="20"/>
              </w:rPr>
              <w:t>Acompanhament</w:t>
            </w:r>
            <w:r w:rsidR="00FD5CC2">
              <w:rPr>
                <w:rFonts w:ascii="Arial" w:hAnsi="Arial" w:cs="Arial"/>
                <w:sz w:val="20"/>
                <w:szCs w:val="20"/>
              </w:rPr>
              <w:t xml:space="preserve">o da frequência dos estudantes e identificação </w:t>
            </w:r>
            <w:r w:rsidR="00D622F0">
              <w:rPr>
                <w:rFonts w:ascii="Arial" w:hAnsi="Arial" w:cs="Arial"/>
                <w:sz w:val="20"/>
                <w:szCs w:val="20"/>
              </w:rPr>
              <w:t>das possíveis evasões</w:t>
            </w:r>
          </w:p>
        </w:tc>
        <w:tc>
          <w:tcPr>
            <w:tcW w:w="3963" w:type="dxa"/>
          </w:tcPr>
          <w:p w:rsidR="00BB3E33" w:rsidRPr="0074167C" w:rsidRDefault="00BB3E33" w:rsidP="00D622F0">
            <w:p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74167C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Baixo número de profissionais </w:t>
            </w:r>
            <w:r w:rsidR="00D622F0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habilitados para essa atividade </w:t>
            </w:r>
            <w:r w:rsidR="00D622F0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–</w:t>
            </w:r>
            <w:r w:rsidR="00D622F0" w:rsidRPr="0074167C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Pedagogos</w:t>
            </w:r>
            <w:r w:rsidR="00D622F0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e Técnico em Assuntos Educacionais</w:t>
            </w:r>
          </w:p>
        </w:tc>
      </w:tr>
      <w:tr w:rsidR="00BA2EC2" w:rsidRPr="0074167C" w:rsidTr="0074167C">
        <w:tc>
          <w:tcPr>
            <w:tcW w:w="4531" w:type="dxa"/>
          </w:tcPr>
          <w:p w:rsidR="00BA2EC2" w:rsidRPr="0074167C" w:rsidRDefault="00BA2EC2" w:rsidP="006C097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4167C">
              <w:rPr>
                <w:rFonts w:ascii="Arial" w:hAnsi="Arial" w:cs="Arial"/>
                <w:sz w:val="20"/>
                <w:szCs w:val="20"/>
              </w:rPr>
              <w:t xml:space="preserve">Mapeamento dos conteúdos nos quais os estudantes apresentam maiores dificuldades, através do serviço de coordenação de Cursos e </w:t>
            </w:r>
            <w:proofErr w:type="gramStart"/>
            <w:r w:rsidRPr="0074167C">
              <w:rPr>
                <w:rFonts w:ascii="Arial" w:hAnsi="Arial" w:cs="Arial"/>
                <w:sz w:val="20"/>
                <w:szCs w:val="20"/>
              </w:rPr>
              <w:t>Pedagogia</w:t>
            </w:r>
            <w:proofErr w:type="gramEnd"/>
          </w:p>
        </w:tc>
        <w:tc>
          <w:tcPr>
            <w:tcW w:w="3963" w:type="dxa"/>
          </w:tcPr>
          <w:p w:rsidR="00BA2EC2" w:rsidRPr="0074167C" w:rsidRDefault="00BA2EC2" w:rsidP="00D622F0">
            <w:p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74167C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Baixo número de profissionais </w:t>
            </w:r>
            <w:r w:rsidR="00D622F0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habilitados para essa atividade</w:t>
            </w:r>
          </w:p>
        </w:tc>
      </w:tr>
      <w:tr w:rsidR="00BA2EC2" w:rsidRPr="0074167C" w:rsidTr="0074167C">
        <w:tc>
          <w:tcPr>
            <w:tcW w:w="4531" w:type="dxa"/>
          </w:tcPr>
          <w:p w:rsidR="00BA2EC2" w:rsidRPr="0074167C" w:rsidRDefault="00BA2EC2" w:rsidP="00BA2EC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4167C">
              <w:rPr>
                <w:rFonts w:ascii="Arial" w:hAnsi="Arial" w:cs="Arial"/>
                <w:sz w:val="20"/>
                <w:szCs w:val="20"/>
              </w:rPr>
              <w:t xml:space="preserve">Identificação dos alunos, que ao ingressar na instituição, apresentam dificuldades referente à formação anterior; </w:t>
            </w:r>
          </w:p>
        </w:tc>
        <w:tc>
          <w:tcPr>
            <w:tcW w:w="3963" w:type="dxa"/>
          </w:tcPr>
          <w:p w:rsidR="00BA2EC2" w:rsidRPr="0074167C" w:rsidRDefault="00D622F0" w:rsidP="006C0975">
            <w:p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Dificuldade de aprendizagem</w:t>
            </w:r>
          </w:p>
        </w:tc>
      </w:tr>
      <w:tr w:rsidR="00BB3E33" w:rsidRPr="0074167C" w:rsidTr="0074167C">
        <w:tc>
          <w:tcPr>
            <w:tcW w:w="4531" w:type="dxa"/>
          </w:tcPr>
          <w:p w:rsidR="00BB3E33" w:rsidRPr="0074167C" w:rsidRDefault="00BB3E33" w:rsidP="0074167C">
            <w:p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74167C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Incentivos à pesquisa e extensão; </w:t>
            </w:r>
          </w:p>
          <w:p w:rsidR="00BB3E33" w:rsidRPr="0074167C" w:rsidRDefault="00BB3E33" w:rsidP="0074167C">
            <w:p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963" w:type="dxa"/>
          </w:tcPr>
          <w:p w:rsidR="00BB3E33" w:rsidRPr="0074167C" w:rsidRDefault="00BB3E33" w:rsidP="0074167C">
            <w:p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74167C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Baixo número de bolsas para estudantes </w:t>
            </w:r>
          </w:p>
        </w:tc>
      </w:tr>
    </w:tbl>
    <w:p w:rsidR="0074167C" w:rsidRPr="0074167C" w:rsidRDefault="0074167C" w:rsidP="000525E0">
      <w:pPr>
        <w:rPr>
          <w:rFonts w:ascii="Arial" w:hAnsi="Arial" w:cs="Arial"/>
          <w:sz w:val="20"/>
          <w:szCs w:val="20"/>
        </w:rPr>
      </w:pPr>
    </w:p>
    <w:sectPr w:rsidR="0074167C" w:rsidRPr="0074167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904D3A"/>
    <w:multiLevelType w:val="hybridMultilevel"/>
    <w:tmpl w:val="BF8CEF68"/>
    <w:lvl w:ilvl="0" w:tplc="2A5A0D9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A2219F"/>
    <w:multiLevelType w:val="hybridMultilevel"/>
    <w:tmpl w:val="ED7EA4CC"/>
    <w:lvl w:ilvl="0" w:tplc="2A5A0D94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FA3578B"/>
    <w:multiLevelType w:val="hybridMultilevel"/>
    <w:tmpl w:val="6DD01C54"/>
    <w:lvl w:ilvl="0" w:tplc="2A5A0D9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18C7C27"/>
    <w:multiLevelType w:val="hybridMultilevel"/>
    <w:tmpl w:val="5D2E382E"/>
    <w:lvl w:ilvl="0" w:tplc="2A5A0D9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1BF3677"/>
    <w:multiLevelType w:val="hybridMultilevel"/>
    <w:tmpl w:val="926CA42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B3A539A"/>
    <w:multiLevelType w:val="hybridMultilevel"/>
    <w:tmpl w:val="1F2C6442"/>
    <w:lvl w:ilvl="0" w:tplc="2A5A0D94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4254525D"/>
    <w:multiLevelType w:val="hybridMultilevel"/>
    <w:tmpl w:val="F07EA2B8"/>
    <w:lvl w:ilvl="0" w:tplc="2A5A0D9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E80B1C"/>
    <w:multiLevelType w:val="hybridMultilevel"/>
    <w:tmpl w:val="2C8092C6"/>
    <w:lvl w:ilvl="0" w:tplc="2A5A0D9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7FD7326"/>
    <w:multiLevelType w:val="hybridMultilevel"/>
    <w:tmpl w:val="9FDE6F28"/>
    <w:lvl w:ilvl="0" w:tplc="2A5A0D9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C2B654F"/>
    <w:multiLevelType w:val="hybridMultilevel"/>
    <w:tmpl w:val="AD24CCDC"/>
    <w:lvl w:ilvl="0" w:tplc="2A5A0D9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35366B2"/>
    <w:multiLevelType w:val="hybridMultilevel"/>
    <w:tmpl w:val="0322AAA8"/>
    <w:lvl w:ilvl="0" w:tplc="2A5A0D9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64F5B48"/>
    <w:multiLevelType w:val="hybridMultilevel"/>
    <w:tmpl w:val="4F783F0C"/>
    <w:lvl w:ilvl="0" w:tplc="2A5A0D9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EDD7CC5"/>
    <w:multiLevelType w:val="hybridMultilevel"/>
    <w:tmpl w:val="C076FE68"/>
    <w:lvl w:ilvl="0" w:tplc="2A5A0D94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605327AE"/>
    <w:multiLevelType w:val="hybridMultilevel"/>
    <w:tmpl w:val="E91C6586"/>
    <w:lvl w:ilvl="0" w:tplc="2A5A0D94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72725E5B"/>
    <w:multiLevelType w:val="hybridMultilevel"/>
    <w:tmpl w:val="4AEEDF42"/>
    <w:lvl w:ilvl="0" w:tplc="2A5A0D9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73B5569"/>
    <w:multiLevelType w:val="hybridMultilevel"/>
    <w:tmpl w:val="CE82F84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7C92904"/>
    <w:multiLevelType w:val="hybridMultilevel"/>
    <w:tmpl w:val="B02E736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9E64108"/>
    <w:multiLevelType w:val="hybridMultilevel"/>
    <w:tmpl w:val="249E431A"/>
    <w:lvl w:ilvl="0" w:tplc="2A5A0D9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6"/>
  </w:num>
  <w:num w:numId="3">
    <w:abstractNumId w:val="15"/>
  </w:num>
  <w:num w:numId="4">
    <w:abstractNumId w:val="7"/>
  </w:num>
  <w:num w:numId="5">
    <w:abstractNumId w:val="8"/>
  </w:num>
  <w:num w:numId="6">
    <w:abstractNumId w:val="9"/>
  </w:num>
  <w:num w:numId="7">
    <w:abstractNumId w:val="6"/>
  </w:num>
  <w:num w:numId="8">
    <w:abstractNumId w:val="11"/>
  </w:num>
  <w:num w:numId="9">
    <w:abstractNumId w:val="14"/>
  </w:num>
  <w:num w:numId="10">
    <w:abstractNumId w:val="10"/>
  </w:num>
  <w:num w:numId="11">
    <w:abstractNumId w:val="2"/>
  </w:num>
  <w:num w:numId="12">
    <w:abstractNumId w:val="0"/>
  </w:num>
  <w:num w:numId="13">
    <w:abstractNumId w:val="3"/>
  </w:num>
  <w:num w:numId="14">
    <w:abstractNumId w:val="17"/>
  </w:num>
  <w:num w:numId="15">
    <w:abstractNumId w:val="5"/>
  </w:num>
  <w:num w:numId="16">
    <w:abstractNumId w:val="12"/>
  </w:num>
  <w:num w:numId="17">
    <w:abstractNumId w:val="13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390C"/>
    <w:rsid w:val="000525E0"/>
    <w:rsid w:val="001178BE"/>
    <w:rsid w:val="001547C5"/>
    <w:rsid w:val="001A618E"/>
    <w:rsid w:val="001B5D16"/>
    <w:rsid w:val="002B390C"/>
    <w:rsid w:val="002E2583"/>
    <w:rsid w:val="00676D0B"/>
    <w:rsid w:val="006C0975"/>
    <w:rsid w:val="006D3854"/>
    <w:rsid w:val="006E6428"/>
    <w:rsid w:val="00701A6C"/>
    <w:rsid w:val="0074167C"/>
    <w:rsid w:val="009236F3"/>
    <w:rsid w:val="009D089C"/>
    <w:rsid w:val="00BA2EC2"/>
    <w:rsid w:val="00BB3E33"/>
    <w:rsid w:val="00CC5C76"/>
    <w:rsid w:val="00D622F0"/>
    <w:rsid w:val="00DE3C67"/>
    <w:rsid w:val="00E971D6"/>
    <w:rsid w:val="00F60160"/>
    <w:rsid w:val="00FD5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B39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sr-only">
    <w:name w:val="sr-only"/>
    <w:basedOn w:val="Fontepargpadro"/>
    <w:rsid w:val="002B390C"/>
  </w:style>
  <w:style w:type="paragraph" w:styleId="PargrafodaLista">
    <w:name w:val="List Paragraph"/>
    <w:basedOn w:val="Normal"/>
    <w:uiPriority w:val="34"/>
    <w:qFormat/>
    <w:rsid w:val="00F60160"/>
    <w:pPr>
      <w:ind w:left="720"/>
      <w:contextualSpacing/>
    </w:pPr>
  </w:style>
  <w:style w:type="table" w:styleId="Tabelacomgrade">
    <w:name w:val="Table Grid"/>
    <w:basedOn w:val="Tabelanormal"/>
    <w:uiPriority w:val="39"/>
    <w:rsid w:val="000525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1547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547C5"/>
    <w:rPr>
      <w:rFonts w:ascii="Tahoma" w:hAnsi="Tahoma" w:cs="Tahoma"/>
      <w:sz w:val="16"/>
      <w:szCs w:val="16"/>
    </w:rPr>
  </w:style>
  <w:style w:type="paragraph" w:styleId="SemEspaamento">
    <w:name w:val="No Spacing"/>
    <w:uiPriority w:val="1"/>
    <w:qFormat/>
    <w:rsid w:val="001547C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B39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sr-only">
    <w:name w:val="sr-only"/>
    <w:basedOn w:val="Fontepargpadro"/>
    <w:rsid w:val="002B390C"/>
  </w:style>
  <w:style w:type="paragraph" w:styleId="PargrafodaLista">
    <w:name w:val="List Paragraph"/>
    <w:basedOn w:val="Normal"/>
    <w:uiPriority w:val="34"/>
    <w:qFormat/>
    <w:rsid w:val="00F60160"/>
    <w:pPr>
      <w:ind w:left="720"/>
      <w:contextualSpacing/>
    </w:pPr>
  </w:style>
  <w:style w:type="table" w:styleId="Tabelacomgrade">
    <w:name w:val="Table Grid"/>
    <w:basedOn w:val="Tabelanormal"/>
    <w:uiPriority w:val="39"/>
    <w:rsid w:val="000525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1547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547C5"/>
    <w:rPr>
      <w:rFonts w:ascii="Tahoma" w:hAnsi="Tahoma" w:cs="Tahoma"/>
      <w:sz w:val="16"/>
      <w:szCs w:val="16"/>
    </w:rPr>
  </w:style>
  <w:style w:type="paragraph" w:styleId="SemEspaamento">
    <w:name w:val="No Spacing"/>
    <w:uiPriority w:val="1"/>
    <w:qFormat/>
    <w:rsid w:val="001547C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655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71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49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37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89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59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31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51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491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B341F7-7438-4DFC-A3F9-B0100B733E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674</Words>
  <Characters>3640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cotin</dc:creator>
  <cp:lastModifiedBy>Leonardo Betemps</cp:lastModifiedBy>
  <cp:revision>2</cp:revision>
  <dcterms:created xsi:type="dcterms:W3CDTF">2021-12-01T20:20:00Z</dcterms:created>
  <dcterms:modified xsi:type="dcterms:W3CDTF">2021-12-01T20:20:00Z</dcterms:modified>
</cp:coreProperties>
</file>