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Ações de Permanência e êxito – 2019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Câmpus Venâncio Aires</w:t>
      </w:r>
    </w:p>
    <w:tbl>
      <w:tblPr>
        <w:tblStyle w:val="Table1"/>
        <w:tblW w:w="8535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5"/>
        <w:gridCol w:w="3960"/>
        <w:tblGridChange w:id="0">
          <w:tblGrid>
            <w:gridCol w:w="4575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1 - Oferta de formação pedagógica e formação continuada aos docentes. 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de docentes;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financeiros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2 - Incentivo às capacitações na área de educação.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de docentes;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financeiros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3 - Adequação do espaço físico, bem como da disponibilidade de profissionais para atender as demandas do curso; Adequação do serviço de suporte de informática.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4 - Pleitear aumento na oferta de recursos para projetos de ensino, pesquisa e extensão, bem como para a assistência estudantil.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5 - Pleitear recursos e estabelecer parcerias junto a iniciativa pública e privada.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6 - Pleitear a disponibilização de mais linhas e horários do transporte público.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Impedimentos externos para implementação da medida.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7- Acompanhamento do aluno por profissionais da pedagogia e psicologia.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 e Psicólogos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8 - Oferta de oficinas, palestras, incentivo à participação em eventos, feiras, projetos.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de estudantes trabalhadores.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9 - Aulas de reforço, oficinas e monitoria.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docentes;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financeiros;Baixo número de bolsas para estudantes monitores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10 - Divulgação do curso através de ações propostas pela comissão de divulgação do câmpus.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11 - Acompanhamento do aluno pela equipe multidisciplinar, diagnosticando fatores interventores e fazendo encaminhamentos cabíveis.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12 - Ampliar a divulgação do perfil profissional dos egressos.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13 - Ampliar as parcerias entre IFSul e empresas da região.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4A5C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C64A5C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C64A5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+e4AHJrF2i9TTzsiNoQTqc5m2g==">AMUW2mXHXSjDdeh75oLr8Fd+uo2SNpWBpmewA+0a2tv1WQD5KPXkB059QM8UD4pLNS0RaW9Io7qoSu4FXtUejqkO4UJbK+yBlnPX0UHhet5sZqIeL390I0PUP3H2nbDhQZ7lGqUWoUVQ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2021-11-19T19:53:00Z</dcterms:created>
  <dc:creator>cotin</dc:creator>
</cp:coreProperties>
</file>