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7A" w:rsidRPr="004D267A" w:rsidRDefault="004D267A" w:rsidP="004D267A">
      <w:pPr>
        <w:jc w:val="both"/>
        <w:rPr>
          <w:b/>
        </w:rPr>
      </w:pPr>
      <w:r w:rsidRPr="004D267A">
        <w:rPr>
          <w:b/>
        </w:rPr>
        <w:t xml:space="preserve">TÍTULO VII </w:t>
      </w:r>
    </w:p>
    <w:p w:rsidR="004D267A" w:rsidRDefault="004D267A" w:rsidP="004D267A">
      <w:pPr>
        <w:jc w:val="both"/>
        <w:rPr>
          <w:b/>
        </w:rPr>
      </w:pPr>
      <w:r w:rsidRPr="004D267A">
        <w:rPr>
          <w:b/>
        </w:rPr>
        <w:t>DOS DIPLOMAS, CERTIFICADOS E TÍTULOS</w:t>
      </w:r>
    </w:p>
    <w:p w:rsidR="00E86186" w:rsidRDefault="00E86186" w:rsidP="004D267A">
      <w:pPr>
        <w:jc w:val="both"/>
        <w:rPr>
          <w:b/>
        </w:rPr>
      </w:pPr>
      <w:r>
        <w:rPr>
          <w:b/>
        </w:rPr>
        <w:t>SEÇÃO I</w:t>
      </w:r>
    </w:p>
    <w:p w:rsidR="00E86186" w:rsidRPr="004D267A" w:rsidRDefault="00E86186" w:rsidP="004D267A">
      <w:pPr>
        <w:jc w:val="both"/>
        <w:rPr>
          <w:b/>
        </w:rPr>
      </w:pPr>
      <w:r>
        <w:rPr>
          <w:b/>
        </w:rPr>
        <w:t>DOS DIPLOMAS E CERTIFICADOS</w:t>
      </w:r>
    </w:p>
    <w:p w:rsidR="004D267A" w:rsidRDefault="004D267A" w:rsidP="004D267A">
      <w:pPr>
        <w:jc w:val="both"/>
      </w:pPr>
      <w:r>
        <w:t>Art. XX. O IFSul expedirá e registrará seus diplomas em conformidade com o § 3° do art. 2° da Lei n°. 11.892/2008 e emitirá certificados a alunos concluintes de cursos e programas.</w:t>
      </w:r>
    </w:p>
    <w:p w:rsidR="004D267A" w:rsidRDefault="004D267A" w:rsidP="004D267A">
      <w:pPr>
        <w:jc w:val="both"/>
      </w:pPr>
      <w:r w:rsidRPr="004D267A">
        <w:rPr>
          <w:highlight w:val="yellow"/>
        </w:rPr>
        <w:t xml:space="preserve">Parágrafo único. As normas e fluxos para expedição de diplomas e certificados do IFSul serão estabelecidas </w:t>
      </w:r>
      <w:r w:rsidR="002143FB">
        <w:rPr>
          <w:highlight w:val="yellow"/>
        </w:rPr>
        <w:t>na Organização Didática</w:t>
      </w:r>
      <w:r w:rsidRPr="004D267A">
        <w:rPr>
          <w:highlight w:val="yellow"/>
        </w:rPr>
        <w:t>.</w:t>
      </w:r>
      <w:r>
        <w:t xml:space="preserve"> </w:t>
      </w:r>
    </w:p>
    <w:p w:rsidR="004D267A" w:rsidRDefault="004D267A" w:rsidP="004D267A">
      <w:pPr>
        <w:jc w:val="both"/>
      </w:pPr>
      <w:r>
        <w:t xml:space="preserve">Art. XX. </w:t>
      </w:r>
      <w:r w:rsidRPr="004D267A">
        <w:t>Os diplomas relativos a cursos de graduação e pós-graduação conferem títulos especificados em cada currículo.</w:t>
      </w:r>
    </w:p>
    <w:p w:rsidR="004D267A" w:rsidRDefault="004D267A" w:rsidP="004D267A">
      <w:pPr>
        <w:jc w:val="both"/>
      </w:pPr>
      <w:r>
        <w:t xml:space="preserve">Art. XX. Os diplomas de cursos de educação profissional técnica de nível médio, quando registrados, terão validade nacional e habilitarão ao prosseguimento de estudos na educação superior. </w:t>
      </w:r>
    </w:p>
    <w:p w:rsidR="004D267A" w:rsidRDefault="004D267A" w:rsidP="004D267A">
      <w:pPr>
        <w:jc w:val="both"/>
      </w:pPr>
      <w:r>
        <w:t xml:space="preserve">Art. XX. </w:t>
      </w:r>
      <w:r w:rsidR="002143FB">
        <w:t>A</w:t>
      </w:r>
      <w:r>
        <w:t xml:space="preserve"> colação de grau </w:t>
      </w:r>
      <w:r w:rsidR="002143FB">
        <w:t>é ato oficial obrigatório para a outorga de grau e será realizada</w:t>
      </w:r>
      <w:r>
        <w:t xml:space="preserve"> em sessão solene</w:t>
      </w:r>
      <w:r w:rsidR="002143FB">
        <w:t xml:space="preserve"> e pública, de acordo com regulamento específico</w:t>
      </w:r>
      <w:r>
        <w:t>.</w:t>
      </w:r>
    </w:p>
    <w:p w:rsidR="004D267A" w:rsidRDefault="002143FB" w:rsidP="004D267A">
      <w:pPr>
        <w:jc w:val="both"/>
      </w:pPr>
      <w:r w:rsidRPr="002143FB">
        <w:rPr>
          <w:highlight w:val="yellow"/>
        </w:rPr>
        <w:t>Parágrafo único.</w:t>
      </w:r>
      <w:r w:rsidR="004D267A" w:rsidRPr="002143FB">
        <w:rPr>
          <w:highlight w:val="yellow"/>
        </w:rPr>
        <w:t xml:space="preserve"> Os </w:t>
      </w:r>
      <w:proofErr w:type="spellStart"/>
      <w:r w:rsidR="004D267A" w:rsidRPr="002143FB">
        <w:rPr>
          <w:highlight w:val="yellow"/>
        </w:rPr>
        <w:t>diplomando</w:t>
      </w:r>
      <w:r w:rsidRPr="002143FB">
        <w:rPr>
          <w:highlight w:val="yellow"/>
        </w:rPr>
        <w:t>s</w:t>
      </w:r>
      <w:proofErr w:type="spellEnd"/>
      <w:r w:rsidR="004D267A" w:rsidRPr="002143FB">
        <w:rPr>
          <w:highlight w:val="yellow"/>
        </w:rPr>
        <w:t xml:space="preserve"> que não colarem grau solenemente poderão fazê-lo em dia, hora e local agendados pelo </w:t>
      </w:r>
      <w:r w:rsidRPr="002143FB">
        <w:rPr>
          <w:highlight w:val="yellow"/>
        </w:rPr>
        <w:t>D</w:t>
      </w:r>
      <w:r w:rsidR="004D267A" w:rsidRPr="002143FB">
        <w:rPr>
          <w:highlight w:val="yellow"/>
        </w:rPr>
        <w:t>iretor</w:t>
      </w:r>
      <w:r w:rsidRPr="002143FB">
        <w:rPr>
          <w:highlight w:val="yellow"/>
        </w:rPr>
        <w:t>-</w:t>
      </w:r>
      <w:r w:rsidR="004D267A" w:rsidRPr="002143FB">
        <w:rPr>
          <w:highlight w:val="yellow"/>
        </w:rPr>
        <w:t>geral do respectivo campus, que conferirá o grau por delegação do reitor.</w:t>
      </w:r>
    </w:p>
    <w:p w:rsidR="004D267A" w:rsidRDefault="004D267A" w:rsidP="004D267A">
      <w:pPr>
        <w:jc w:val="both"/>
      </w:pPr>
      <w:r>
        <w:t xml:space="preserve">Art. XX. </w:t>
      </w:r>
      <w:r w:rsidRPr="004D267A">
        <w:t>No âmbito de sua atuação, o IF</w:t>
      </w:r>
      <w:r>
        <w:t>Sul funciona como i</w:t>
      </w:r>
      <w:r w:rsidRPr="004D267A">
        <w:t>nstituição acreditadora e certificadora de competências profissionais, nos termos da legislação vigente.</w:t>
      </w:r>
    </w:p>
    <w:p w:rsidR="00E86186" w:rsidRPr="00E86186" w:rsidRDefault="00E86186" w:rsidP="004D267A">
      <w:pPr>
        <w:jc w:val="both"/>
        <w:rPr>
          <w:b/>
        </w:rPr>
      </w:pPr>
      <w:r w:rsidRPr="00E86186">
        <w:rPr>
          <w:b/>
        </w:rPr>
        <w:t>SEÇÃO II</w:t>
      </w:r>
    </w:p>
    <w:p w:rsidR="00E86186" w:rsidRDefault="00E86186" w:rsidP="004D267A">
      <w:pPr>
        <w:jc w:val="both"/>
      </w:pPr>
      <w:r w:rsidRPr="00E86186">
        <w:rPr>
          <w:b/>
        </w:rPr>
        <w:t>DOS TÍTULOS DE MÉRITO ACADÊMICO</w:t>
      </w:r>
    </w:p>
    <w:p w:rsidR="002143FB" w:rsidRDefault="002143FB" w:rsidP="002143FB">
      <w:pPr>
        <w:jc w:val="both"/>
      </w:pPr>
      <w:r>
        <w:t>Art. XX. O Conselho Superior do IFSul poderá autorizar o Reitor a conferir os seguintes títulos de Mérito Acadêmico:</w:t>
      </w:r>
    </w:p>
    <w:p w:rsidR="002143FB" w:rsidRDefault="002143FB" w:rsidP="002143FB">
      <w:pPr>
        <w:jc w:val="both"/>
      </w:pPr>
      <w:r>
        <w:t xml:space="preserve">I. </w:t>
      </w:r>
      <w:r w:rsidR="00F534E6">
        <w:t xml:space="preserve">Professor </w:t>
      </w:r>
      <w:r>
        <w:t>Honoris Causa;</w:t>
      </w:r>
    </w:p>
    <w:p w:rsidR="002143FB" w:rsidRDefault="002143FB" w:rsidP="002143FB">
      <w:pPr>
        <w:jc w:val="both"/>
      </w:pPr>
      <w:r>
        <w:t>II. Professor Emérito;</w:t>
      </w:r>
      <w:r w:rsidR="00F534E6">
        <w:t xml:space="preserve"> e</w:t>
      </w:r>
    </w:p>
    <w:p w:rsidR="002143FB" w:rsidRDefault="002143FB" w:rsidP="002143FB">
      <w:pPr>
        <w:jc w:val="both"/>
      </w:pPr>
      <w:r>
        <w:lastRenderedPageBreak/>
        <w:t>III. Medalha de Mérito Educacional.</w:t>
      </w:r>
    </w:p>
    <w:p w:rsidR="00F534E6" w:rsidRDefault="00AD2015" w:rsidP="002143FB">
      <w:pPr>
        <w:jc w:val="both"/>
      </w:pPr>
      <w:r>
        <w:t>§ 1º</w:t>
      </w:r>
      <w:r w:rsidR="00F534E6">
        <w:t xml:space="preserve"> </w:t>
      </w:r>
      <w:r w:rsidR="00F534E6" w:rsidRPr="00F534E6">
        <w:t>O título de Professor Honoris Causa é concedido a personalidades que se tenham distinguido pelo exemplar exercício de atividades acadêmicas ou que, de forma singular, tenham prestado relevantes serviços à Instituição.</w:t>
      </w:r>
    </w:p>
    <w:p w:rsidR="00F534E6" w:rsidRDefault="00AD2015" w:rsidP="002143FB">
      <w:pPr>
        <w:jc w:val="both"/>
      </w:pPr>
      <w:r>
        <w:t>§ 2º</w:t>
      </w:r>
      <w:r w:rsidR="00F534E6">
        <w:t xml:space="preserve"> </w:t>
      </w:r>
      <w:r w:rsidR="00F534E6" w:rsidRPr="00F534E6">
        <w:t>O título de Professor Emérito é concedido a professores do IF</w:t>
      </w:r>
      <w:r w:rsidR="00F534E6">
        <w:t>Sul</w:t>
      </w:r>
      <w:r w:rsidR="00F534E6" w:rsidRPr="00F534E6">
        <w:t xml:space="preserve"> que se destacaram por sua atuação nas áreas de ensino, de pesquisa ou de extensão.</w:t>
      </w:r>
    </w:p>
    <w:p w:rsidR="00AD2015" w:rsidRDefault="00AD2015" w:rsidP="002143FB">
      <w:pPr>
        <w:jc w:val="both"/>
      </w:pPr>
      <w:r>
        <w:t xml:space="preserve">§ 3º </w:t>
      </w:r>
      <w:r w:rsidRPr="00AD2015">
        <w:t xml:space="preserve">A Medalha de Mérito Educacional é concedida a pessoas dos </w:t>
      </w:r>
      <w:r>
        <w:t>vários segmentos da sociedade,</w:t>
      </w:r>
      <w:r w:rsidRPr="00AD2015">
        <w:t xml:space="preserve"> do quadro de servidor</w:t>
      </w:r>
      <w:r>
        <w:t>es ou do corpo discente do IFSul, em de</w:t>
      </w:r>
      <w:r w:rsidRPr="00AD2015">
        <w:t>corrência de colaboração dada ou serviços prestados à Instituição, ou, ainda, por terem desenvolvido ação que tenha projetado positivamente na sociedade o trabalho desenvolvido no IF</w:t>
      </w:r>
      <w:r>
        <w:t>Sul</w:t>
      </w:r>
      <w:r w:rsidRPr="00AD2015">
        <w:t>.</w:t>
      </w:r>
    </w:p>
    <w:p w:rsidR="00E86186" w:rsidRDefault="00AD2015" w:rsidP="004D267A">
      <w:pPr>
        <w:jc w:val="both"/>
      </w:pPr>
      <w:r>
        <w:t>§ 4º</w:t>
      </w:r>
      <w:r w:rsidR="004D267A">
        <w:t xml:space="preserve"> </w:t>
      </w:r>
      <w:r w:rsidR="00E86186" w:rsidRPr="00E86186">
        <w:t>A concessão dos títulos de Professor Honoris Causa e de Professor Emérito depende de proposta fundamentada apresentada a</w:t>
      </w:r>
      <w:r w:rsidR="00E86186">
        <w:t>o Conselho Superior pelo reitor.</w:t>
      </w:r>
    </w:p>
    <w:p w:rsidR="000B45F8" w:rsidRDefault="00E86186" w:rsidP="004D267A">
      <w:pPr>
        <w:jc w:val="both"/>
      </w:pPr>
      <w:r>
        <w:t xml:space="preserve">§ 5º A concessão de Medalha de Mérito Educacional depende de proposta </w:t>
      </w:r>
      <w:r w:rsidRPr="00E86186">
        <w:t>apresentada a</w:t>
      </w:r>
      <w:r>
        <w:t>o Conselho Superior pelo reitor</w:t>
      </w:r>
      <w:r>
        <w:t xml:space="preserve"> ou</w:t>
      </w:r>
      <w:r w:rsidRPr="00E86186">
        <w:t xml:space="preserve"> por qualquer</w:t>
      </w:r>
      <w:r>
        <w:t xml:space="preserve"> um</w:t>
      </w:r>
      <w:r w:rsidRPr="00E86186">
        <w:t xml:space="preserve"> </w:t>
      </w:r>
      <w:r>
        <w:t>de seus</w:t>
      </w:r>
      <w:r w:rsidRPr="00E86186">
        <w:t xml:space="preserve"> membros</w:t>
      </w:r>
      <w:r>
        <w:t>.</w:t>
      </w:r>
      <w:bookmarkStart w:id="0" w:name="_GoBack"/>
      <w:bookmarkEnd w:id="0"/>
    </w:p>
    <w:sectPr w:rsidR="000B45F8" w:rsidSect="004D267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7A"/>
    <w:rsid w:val="000B45F8"/>
    <w:rsid w:val="002143FB"/>
    <w:rsid w:val="004D267A"/>
    <w:rsid w:val="00542BCB"/>
    <w:rsid w:val="00AD2015"/>
    <w:rsid w:val="00E00B12"/>
    <w:rsid w:val="00E86186"/>
    <w:rsid w:val="00F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A5500-1F50-4E30-B871-4F70355E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0B12"/>
    <w:pPr>
      <w:outlineLvl w:val="0"/>
    </w:pPr>
    <w:rPr>
      <w:rFonts w:asciiTheme="majorHAnsi" w:hAnsiTheme="majorHAnsi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0B12"/>
    <w:rPr>
      <w:rFonts w:asciiTheme="majorHAnsi" w:hAnsiTheme="maj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Katrein da Costa</dc:creator>
  <cp:keywords/>
  <dc:description/>
  <cp:lastModifiedBy>Flavia Katrein da Costa</cp:lastModifiedBy>
  <cp:revision>4</cp:revision>
  <dcterms:created xsi:type="dcterms:W3CDTF">2018-07-20T15:01:00Z</dcterms:created>
  <dcterms:modified xsi:type="dcterms:W3CDTF">2018-07-23T18:15:00Z</dcterms:modified>
</cp:coreProperties>
</file>