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6A70E3"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24</w:t>
      </w:r>
      <w:r w:rsidR="009B6E85" w:rsidRPr="009B6E85">
        <w:rPr>
          <w:rFonts w:ascii="Times New Roman" w:hAnsi="Times New Roman" w:cs="Times New Roman"/>
          <w:b/>
          <w:bCs/>
          <w:sz w:val="28"/>
        </w:rPr>
        <w:t>/09/2019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w:t>
      </w:r>
      <w:r w:rsidR="007A392C">
        <w:rPr>
          <w:rFonts w:ascii="Times New Roman" w:hAnsi="Times New Roman" w:cs="Times New Roman"/>
        </w:rPr>
        <w:t xml:space="preserve"> </w:t>
      </w:r>
      <w:r w:rsidRPr="00F644F6">
        <w:rPr>
          <w:rFonts w:ascii="Times New Roman" w:hAnsi="Times New Roman" w:cs="Times New Roman"/>
        </w:rPr>
        <w:t>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713787" w:rsidRDefault="001667FF" w:rsidP="001667FF">
      <w:pPr>
        <w:autoSpaceDE w:val="0"/>
        <w:autoSpaceDN w:val="0"/>
        <w:adjustRightInd w:val="0"/>
        <w:spacing w:after="0" w:line="240" w:lineRule="auto"/>
        <w:jc w:val="both"/>
        <w:rPr>
          <w:rFonts w:ascii="Times New Roman" w:hAnsi="Times New Roman" w:cs="Times New Roman"/>
          <w:strike/>
          <w:color w:val="FF0000"/>
        </w:rPr>
      </w:pPr>
      <w:r w:rsidRPr="00713787">
        <w:rPr>
          <w:rFonts w:ascii="Times New Roman" w:hAnsi="Times New Roman" w:cs="Times New Roman"/>
          <w:strike/>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713787" w:rsidRDefault="001667FF" w:rsidP="009F13A8">
      <w:pPr>
        <w:autoSpaceDE w:val="0"/>
        <w:autoSpaceDN w:val="0"/>
        <w:adjustRightInd w:val="0"/>
        <w:spacing w:after="0" w:line="240" w:lineRule="auto"/>
        <w:rPr>
          <w:rFonts w:ascii="Times New Roman" w:hAnsi="Times New Roman" w:cs="Times New Roman"/>
          <w:strike/>
        </w:rPr>
      </w:pPr>
    </w:p>
    <w:p w:rsidR="00713787" w:rsidRDefault="00713787" w:rsidP="009F13A8">
      <w:pPr>
        <w:autoSpaceDE w:val="0"/>
        <w:autoSpaceDN w:val="0"/>
        <w:adjustRightInd w:val="0"/>
        <w:spacing w:after="0" w:line="240" w:lineRule="auto"/>
      </w:pPr>
      <w:r w:rsidRPr="00F644F6">
        <w:rPr>
          <w:rFonts w:ascii="Times New Roman" w:hAnsi="Times New Roman" w:cs="Times New Roman"/>
          <w:color w:val="FF0000"/>
        </w:rPr>
        <w:t xml:space="preserve">Art. 11 Serão consideradas atividades de extensão </w:t>
      </w:r>
      <w:r>
        <w:rPr>
          <w:rFonts w:ascii="Times New Roman" w:hAnsi="Times New Roman" w:cs="Times New Roman"/>
          <w:color w:val="FF0000"/>
        </w:rPr>
        <w:t xml:space="preserve">aquelas previstas pela </w:t>
      </w:r>
      <w:r>
        <w:t xml:space="preserve">política de extensão e cultura do IFSUL  </w:t>
      </w:r>
    </w:p>
    <w:p w:rsidR="00713787" w:rsidRDefault="00713787" w:rsidP="009F13A8">
      <w:pPr>
        <w:autoSpaceDE w:val="0"/>
        <w:autoSpaceDN w:val="0"/>
        <w:adjustRightInd w:val="0"/>
        <w:spacing w:after="0" w:line="240" w:lineRule="auto"/>
      </w:pPr>
    </w:p>
    <w:p w:rsidR="00713787" w:rsidRPr="00F644F6" w:rsidRDefault="00713787"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w:t>
      </w:r>
      <w:r w:rsidR="00B93EE0">
        <w:rPr>
          <w:rFonts w:ascii="Times New Roman" w:hAnsi="Times New Roman" w:cs="Times New Roman"/>
          <w:color w:val="FF0000"/>
        </w:rPr>
        <w:t xml:space="preserve"> graduação, pós-graduação, ou em programa de Pós-doutorado, e </w:t>
      </w:r>
      <w:r w:rsidR="00BF7741" w:rsidRPr="00BF7741">
        <w:rPr>
          <w:rFonts w:ascii="Times New Roman" w:hAnsi="Times New Roman" w:cs="Times New Roman"/>
          <w:color w:val="FF0000"/>
        </w:rPr>
        <w:t>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r w:rsidR="00B93EE0">
        <w:rPr>
          <w:rFonts w:ascii="Times New Roman" w:hAnsi="Times New Roman" w:cs="Times New Roman"/>
          <w:color w:val="FF0000"/>
        </w:rPr>
        <w:t xml:space="preserve"> </w:t>
      </w:r>
      <w:r w:rsidR="00BB0E99">
        <w:rPr>
          <w:rFonts w:ascii="Times New Roman" w:hAnsi="Times New Roman" w:cs="Times New Roman"/>
          <w:color w:val="FF0000"/>
        </w:rPr>
        <w:t>estabelecidas no Art. 24</w:t>
      </w:r>
      <w:r w:rsidR="00BF7741" w:rsidRPr="00BF7741">
        <w:rPr>
          <w:rFonts w:ascii="Times New Roman" w:hAnsi="Times New Roman" w:cs="Times New Roman"/>
          <w:color w:val="FF0000"/>
        </w:rPr>
        <w:t xml:space="preserve">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 xml:space="preserve">1 será </w:t>
      </w:r>
      <w:r w:rsidR="00B93EE0">
        <w:rPr>
          <w:rFonts w:ascii="Times New Roman" w:hAnsi="Times New Roman" w:cs="Times New Roman"/>
          <w:color w:val="FF0000"/>
        </w:rPr>
        <w:t>c</w:t>
      </w:r>
      <w:r>
        <w:rPr>
          <w:rFonts w:ascii="Times New Roman" w:hAnsi="Times New Roman" w:cs="Times New Roman"/>
          <w:color w:val="FF0000"/>
        </w:rPr>
        <w:t>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7A392C" w:rsidP="00EE0E10">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5º </w:t>
      </w:r>
      <w:r w:rsidR="00B93EE0">
        <w:rPr>
          <w:rFonts w:ascii="Times New Roman" w:hAnsi="Times New Roman" w:cs="Times New Roman"/>
          <w:color w:val="FF0000"/>
        </w:rPr>
        <w:t xml:space="preserve">Penalidade </w:t>
      </w:r>
    </w:p>
    <w:p w:rsidR="00A12070" w:rsidRPr="004D32CE" w:rsidRDefault="00250B0E" w:rsidP="00250B0E">
      <w:pPr>
        <w:tabs>
          <w:tab w:val="left" w:pos="2562"/>
        </w:tabs>
        <w:autoSpaceDE w:val="0"/>
        <w:autoSpaceDN w:val="0"/>
        <w:adjustRightInd w:val="0"/>
        <w:spacing w:after="0" w:line="240" w:lineRule="auto"/>
        <w:rPr>
          <w:rFonts w:ascii="Times New Roman" w:hAnsi="Times New Roman" w:cs="Times New Roman"/>
          <w:strike/>
        </w:rPr>
      </w:pPr>
      <w:r>
        <w:rPr>
          <w:rFonts w:ascii="Times New Roman" w:hAnsi="Times New Roman" w:cs="Times New Roman"/>
          <w:strike/>
        </w:rPr>
        <w:tab/>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Default="00A12070" w:rsidP="00EE0E10">
      <w:pPr>
        <w:autoSpaceDE w:val="0"/>
        <w:autoSpaceDN w:val="0"/>
        <w:adjustRightInd w:val="0"/>
        <w:spacing w:after="0" w:line="240" w:lineRule="auto"/>
        <w:rPr>
          <w:rFonts w:ascii="Times New Roman" w:hAnsi="Times New Roman" w:cs="Times New Roman"/>
        </w:rPr>
      </w:pPr>
    </w:p>
    <w:p w:rsidR="00BB0E99" w:rsidRPr="00F644F6" w:rsidRDefault="00BB0E99" w:rsidP="00EE0E10">
      <w:pPr>
        <w:autoSpaceDE w:val="0"/>
        <w:autoSpaceDN w:val="0"/>
        <w:adjustRightInd w:val="0"/>
        <w:spacing w:after="0" w:line="240" w:lineRule="auto"/>
        <w:rPr>
          <w:rFonts w:ascii="Times New Roman" w:hAnsi="Times New Roman" w:cs="Times New Roman"/>
        </w:rPr>
      </w:pPr>
    </w:p>
    <w:p w:rsidR="00EE0E10" w:rsidRDefault="00BB0E99" w:rsidP="00EE0E10">
      <w:pPr>
        <w:autoSpaceDE w:val="0"/>
        <w:autoSpaceDN w:val="0"/>
        <w:adjustRightInd w:val="0"/>
        <w:spacing w:after="0" w:line="240" w:lineRule="auto"/>
        <w:rPr>
          <w:rFonts w:ascii="Times New Roman" w:hAnsi="Times New Roman" w:cs="Times New Roman"/>
          <w:color w:val="FF0000"/>
        </w:rPr>
      </w:pPr>
      <w:r w:rsidRPr="00BB0E99">
        <w:rPr>
          <w:rFonts w:ascii="Times New Roman" w:hAnsi="Times New Roman" w:cs="Times New Roman"/>
          <w:color w:val="FF0000"/>
        </w:rPr>
        <w:t>J</w:t>
      </w:r>
      <w:r>
        <w:rPr>
          <w:rFonts w:ascii="Times New Roman" w:hAnsi="Times New Roman" w:cs="Times New Roman"/>
          <w:color w:val="FF0000"/>
        </w:rPr>
        <w:t>ÚLIO vai mandar</w:t>
      </w:r>
    </w:p>
    <w:p w:rsidR="00BB0E99" w:rsidRPr="00BB0E99" w:rsidRDefault="00BB0E99" w:rsidP="00EE0E10">
      <w:pPr>
        <w:autoSpaceDE w:val="0"/>
        <w:autoSpaceDN w:val="0"/>
        <w:adjustRightInd w:val="0"/>
        <w:spacing w:after="0" w:line="240" w:lineRule="auto"/>
        <w:rPr>
          <w:rFonts w:ascii="Times New Roman" w:hAnsi="Times New Roman" w:cs="Times New Roman"/>
          <w:color w:val="FF0000"/>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w:t>
      </w:r>
      <w:r w:rsidR="006B20B4">
        <w:rPr>
          <w:rFonts w:ascii="Times New Roman" w:hAnsi="Times New Roman" w:cs="Times New Roman"/>
          <w:color w:val="FF0000"/>
        </w:rPr>
        <w:t xml:space="preserve"> </w:t>
      </w:r>
      <w:r w:rsidRPr="00F644F6">
        <w:rPr>
          <w:rFonts w:ascii="Times New Roman" w:hAnsi="Times New Roman" w:cs="Times New Roman"/>
          <w:color w:val="FF0000"/>
        </w:rPr>
        <w:t>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w:t>
      </w:r>
      <w:r w:rsidR="006B20B4">
        <w:rPr>
          <w:rFonts w:ascii="Times New Roman" w:hAnsi="Times New Roman" w:cs="Times New Roman"/>
          <w:color w:val="FF0000"/>
        </w:rPr>
        <w:t xml:space="preserve"> </w:t>
      </w:r>
      <w:r w:rsidRPr="00F644F6">
        <w:rPr>
          <w:rFonts w:ascii="Times New Roman" w:hAnsi="Times New Roman" w:cs="Times New Roman"/>
          <w:color w:val="FF0000"/>
        </w:rPr>
        <w:t>horas (sessenta minutos).</w:t>
      </w:r>
    </w:p>
    <w:p w:rsidR="00433DA8" w:rsidRDefault="00433DA8" w:rsidP="009F13A8">
      <w:pPr>
        <w:autoSpaceDE w:val="0"/>
        <w:autoSpaceDN w:val="0"/>
        <w:adjustRightInd w:val="0"/>
        <w:spacing w:after="0" w:line="240" w:lineRule="auto"/>
        <w:rPr>
          <w:rFonts w:ascii="Times New Roman" w:hAnsi="Times New Roman" w:cs="Times New Roman"/>
          <w:color w:val="FF0000"/>
        </w:rPr>
      </w:pPr>
    </w:p>
    <w:p w:rsidR="00433DA8" w:rsidRPr="00F644F6" w:rsidRDefault="00433DA8" w:rsidP="009F13A8">
      <w:pPr>
        <w:autoSpaceDE w:val="0"/>
        <w:autoSpaceDN w:val="0"/>
        <w:adjustRightInd w:val="0"/>
        <w:spacing w:after="0" w:line="240" w:lineRule="auto"/>
        <w:rPr>
          <w:rFonts w:ascii="Times New Roman" w:hAnsi="Times New Roman" w:cs="Times New Roman"/>
          <w:color w:val="FF0000"/>
        </w:rPr>
      </w:pPr>
      <w:r w:rsidRPr="002B61A5">
        <w:rPr>
          <w:rFonts w:ascii="Times New Roman" w:hAnsi="Times New Roman" w:cs="Times New Roman"/>
          <w:color w:val="0070C0"/>
        </w:rPr>
        <w:t>§</w:t>
      </w:r>
      <w:r>
        <w:rPr>
          <w:rFonts w:ascii="Times New Roman" w:hAnsi="Times New Roman" w:cs="Times New Roman"/>
          <w:color w:val="0070C0"/>
        </w:rPr>
        <w:t xml:space="preserve"> 2º Atendidas as atividades de ensino, a carga horária docente será complementada com as demais atividades previstas, ressalva situações especiais de docentes atuantes em programas de pós-graduação.</w:t>
      </w:r>
      <w:r w:rsidR="00337BC3">
        <w:rPr>
          <w:rFonts w:ascii="Times New Roman" w:hAnsi="Times New Roman" w:cs="Times New Roman"/>
          <w:color w:val="0070C0"/>
        </w:rPr>
        <w:t xml:space="preserve">........... </w:t>
      </w:r>
      <w:r w:rsidR="00337BC3" w:rsidRPr="00337BC3">
        <w:rPr>
          <w:rFonts w:ascii="Times New Roman" w:hAnsi="Times New Roman" w:cs="Times New Roman"/>
          <w:color w:val="538135" w:themeColor="accent6" w:themeShade="BF"/>
        </w:rPr>
        <w:t>(deve ser retomado este ponto)</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w:t>
      </w:r>
      <w:r w:rsidR="006B20B4">
        <w:rPr>
          <w:rFonts w:ascii="Times New Roman" w:hAnsi="Times New Roman" w:cs="Times New Roman"/>
        </w:rPr>
        <w:t xml:space="preserve"> </w:t>
      </w:r>
      <w:r w:rsidRPr="00F644F6">
        <w:rPr>
          <w:rFonts w:ascii="Times New Roman" w:hAnsi="Times New Roman" w:cs="Times New Roman"/>
        </w:rPr>
        <w:t>Horária Mínima de Aulas) 8h e de no máximo (Carga Horária Máxima de</w:t>
      </w:r>
      <w:r w:rsidR="006B20B4">
        <w:rPr>
          <w:rFonts w:ascii="Times New Roman" w:hAnsi="Times New Roman" w:cs="Times New Roman"/>
        </w:rPr>
        <w:t xml:space="preserve"> </w:t>
      </w:r>
      <w:r w:rsidRPr="00F644F6">
        <w:rPr>
          <w:rFonts w:ascii="Times New Roman" w:hAnsi="Times New Roman" w:cs="Times New Roman"/>
        </w:rPr>
        <w:t>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EA01C2" w:rsidRPr="00F644F6" w:rsidRDefault="00EA01C2" w:rsidP="00E30DF6">
      <w:pPr>
        <w:autoSpaceDE w:val="0"/>
        <w:autoSpaceDN w:val="0"/>
        <w:adjustRightInd w:val="0"/>
        <w:spacing w:after="0" w:line="240" w:lineRule="auto"/>
        <w:rPr>
          <w:rFonts w:ascii="Times New Roman" w:hAnsi="Times New Roman" w:cs="Times New Roman"/>
          <w:strike/>
        </w:rPr>
      </w:pPr>
    </w:p>
    <w:p w:rsidR="007E5DFA" w:rsidRPr="00EA01C2" w:rsidRDefault="009F13A8" w:rsidP="00192F11">
      <w:pPr>
        <w:autoSpaceDE w:val="0"/>
        <w:autoSpaceDN w:val="0"/>
        <w:adjustRightInd w:val="0"/>
        <w:spacing w:after="0" w:line="240" w:lineRule="auto"/>
        <w:jc w:val="both"/>
        <w:rPr>
          <w:rFonts w:ascii="Times New Roman" w:hAnsi="Times New Roman" w:cs="Times New Roman"/>
          <w:color w:val="385623" w:themeColor="accent6" w:themeShade="8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EA01C2" w:rsidRPr="00EA01C2">
        <w:rPr>
          <w:rFonts w:ascii="Times New Roman" w:hAnsi="Times New Roman" w:cs="Times New Roman"/>
          <w:color w:val="FF0000"/>
        </w:rPr>
        <w:t>20</w:t>
      </w:r>
      <w:r w:rsidR="00736AAD" w:rsidRPr="00EA01C2">
        <w:rPr>
          <w:rFonts w:ascii="Times New Roman" w:hAnsi="Times New Roman" w:cs="Times New Roman"/>
          <w:color w:val="FF0000"/>
        </w:rPr>
        <w:t>h</w:t>
      </w:r>
      <w:r w:rsidR="00DA3F33" w:rsidRPr="00EA01C2">
        <w:rPr>
          <w:rFonts w:ascii="Times New Roman" w:hAnsi="Times New Roman" w:cs="Times New Roman"/>
          <w:color w:val="FF0000"/>
        </w:rPr>
        <w:t>.</w:t>
      </w:r>
      <w:r w:rsidR="00337BC3">
        <w:rPr>
          <w:rFonts w:ascii="Times New Roman" w:hAnsi="Times New Roman" w:cs="Times New Roman"/>
          <w:color w:val="FF0000"/>
        </w:rPr>
        <w:t xml:space="preserve"> </w:t>
      </w:r>
    </w:p>
    <w:p w:rsidR="00EA01C2" w:rsidRPr="00C67198" w:rsidRDefault="00EA01C2" w:rsidP="00192F11">
      <w:pPr>
        <w:autoSpaceDE w:val="0"/>
        <w:autoSpaceDN w:val="0"/>
        <w:adjustRightInd w:val="0"/>
        <w:spacing w:after="0" w:line="240" w:lineRule="auto"/>
        <w:jc w:val="both"/>
        <w:rPr>
          <w:rFonts w:ascii="Times New Roman" w:hAnsi="Times New Roman" w:cs="Times New Roman"/>
          <w:color w:val="FF0000"/>
        </w:rPr>
      </w:pP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74321" w:rsidRDefault="00774321"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Art. </w:t>
      </w:r>
      <w:r w:rsidR="00182D65">
        <w:rPr>
          <w:rFonts w:ascii="Times New Roman" w:hAnsi="Times New Roman" w:cs="Times New Roman"/>
          <w:color w:val="0070C0"/>
        </w:rPr>
        <w:t>X</w:t>
      </w:r>
      <w:r>
        <w:rPr>
          <w:rFonts w:ascii="Times New Roman" w:hAnsi="Times New Roman" w:cs="Times New Roman"/>
          <w:color w:val="0070C0"/>
        </w:rPr>
        <w:t>x</w:t>
      </w:r>
    </w:p>
    <w:p w:rsidR="00182D65" w:rsidRDefault="00182D65" w:rsidP="00182D65">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Inserir fator de conversão para o número de alunos por professor. Rodrigo  enfatiza que a formação geral deve ser pensada porque as turmas estão lotadas nos primeiros semestres e há um pedido geral para que levemos em consideração essa demanda. Nesse momento pede para os cãmpus refletirem e a reunião foi encerrada para o dia 17/09</w:t>
      </w:r>
    </w:p>
    <w:p w:rsidR="00182D65" w:rsidRPr="00F644F6" w:rsidRDefault="00182D65" w:rsidP="00805773">
      <w:pPr>
        <w:autoSpaceDE w:val="0"/>
        <w:autoSpaceDN w:val="0"/>
        <w:adjustRightInd w:val="0"/>
        <w:spacing w:after="0" w:line="240" w:lineRule="auto"/>
        <w:jc w:val="both"/>
        <w:rPr>
          <w:rFonts w:ascii="Times New Roman" w:hAnsi="Times New Roman" w:cs="Times New Roman"/>
          <w:color w:val="0070C0"/>
        </w:rPr>
      </w:pPr>
    </w:p>
    <w:p w:rsidR="00FC33AD" w:rsidRPr="007129DD" w:rsidRDefault="00FC33AD" w:rsidP="00C67198">
      <w:pPr>
        <w:autoSpaceDE w:val="0"/>
        <w:autoSpaceDN w:val="0"/>
        <w:adjustRightInd w:val="0"/>
        <w:spacing w:after="0" w:line="240" w:lineRule="auto"/>
        <w:jc w:val="both"/>
        <w:rPr>
          <w:rFonts w:ascii="Times New Roman" w:hAnsi="Times New Roman" w:cs="Times New Roman"/>
          <w:b/>
          <w:color w:val="7030A0"/>
        </w:rPr>
      </w:pPr>
      <w:r w:rsidRPr="004C3D5F">
        <w:rPr>
          <w:rFonts w:ascii="Times New Roman" w:hAnsi="Times New Roman" w:cs="Times New Roman"/>
          <w:b/>
          <w:color w:val="FF0000"/>
          <w:sz w:val="28"/>
          <w:szCs w:val="28"/>
        </w:rPr>
        <w:t>§</w:t>
      </w:r>
      <w:r w:rsidR="00B60B9B" w:rsidRPr="004C3D5F">
        <w:rPr>
          <w:rFonts w:ascii="Times New Roman" w:hAnsi="Times New Roman" w:cs="Times New Roman"/>
          <w:b/>
          <w:color w:val="FF0000"/>
          <w:sz w:val="28"/>
          <w:szCs w:val="28"/>
        </w:rPr>
        <w:t>1</w:t>
      </w:r>
      <w:r w:rsidRPr="004C3D5F">
        <w:rPr>
          <w:rFonts w:ascii="Times New Roman" w:hAnsi="Times New Roman" w:cs="Times New Roman"/>
          <w:b/>
          <w:color w:val="FF0000"/>
          <w:sz w:val="28"/>
          <w:szCs w:val="28"/>
        </w:rPr>
        <w:t>º O docente que tiver 5 (cinco) ou mais componentes curriculares diferentes</w:t>
      </w:r>
      <w:r w:rsidR="00A02B84" w:rsidRPr="004C3D5F">
        <w:rPr>
          <w:rFonts w:ascii="Times New Roman" w:hAnsi="Times New Roman" w:cs="Times New Roman"/>
          <w:b/>
          <w:color w:val="FF0000"/>
          <w:sz w:val="28"/>
          <w:szCs w:val="28"/>
        </w:rPr>
        <w:t xml:space="preserve">, poderá, a seu critério, cumpridos os demais requisitos deste regulamento, </w:t>
      </w:r>
      <w:r w:rsidRPr="004C3D5F">
        <w:rPr>
          <w:rFonts w:ascii="Times New Roman" w:hAnsi="Times New Roman" w:cs="Times New Roman"/>
          <w:b/>
          <w:color w:val="FF0000"/>
          <w:sz w:val="28"/>
          <w:szCs w:val="28"/>
        </w:rPr>
        <w:t>ter o</w:t>
      </w:r>
      <w:r w:rsidR="008E2519" w:rsidRPr="004C3D5F">
        <w:rPr>
          <w:rFonts w:ascii="Times New Roman" w:hAnsi="Times New Roman" w:cs="Times New Roman"/>
          <w:b/>
          <w:color w:val="FF0000"/>
          <w:sz w:val="28"/>
          <w:szCs w:val="28"/>
        </w:rPr>
        <w:t xml:space="preserve"> </w:t>
      </w:r>
      <w:r w:rsidRPr="004C3D5F">
        <w:rPr>
          <w:rFonts w:ascii="Times New Roman" w:hAnsi="Times New Roman" w:cs="Times New Roman"/>
          <w:b/>
          <w:color w:val="FF0000"/>
          <w:sz w:val="28"/>
          <w:szCs w:val="28"/>
        </w:rPr>
        <w:t xml:space="preserve">valor máximo de Aulas alterado para </w:t>
      </w:r>
      <w:r w:rsidR="00EA01C2" w:rsidRPr="004C3D5F">
        <w:rPr>
          <w:rFonts w:ascii="Times New Roman" w:hAnsi="Times New Roman" w:cs="Times New Roman"/>
          <w:b/>
          <w:color w:val="00B0F0"/>
          <w:sz w:val="28"/>
          <w:szCs w:val="28"/>
        </w:rPr>
        <w:t>1</w:t>
      </w:r>
      <w:r w:rsidR="00174262">
        <w:rPr>
          <w:rFonts w:ascii="Times New Roman" w:hAnsi="Times New Roman" w:cs="Times New Roman"/>
          <w:b/>
          <w:color w:val="00B0F0"/>
          <w:sz w:val="28"/>
          <w:szCs w:val="28"/>
        </w:rPr>
        <w:t>6</w:t>
      </w:r>
      <w:r w:rsidR="00EA01C2" w:rsidRPr="004C3D5F">
        <w:rPr>
          <w:rFonts w:ascii="Times New Roman" w:hAnsi="Times New Roman" w:cs="Times New Roman"/>
          <w:b/>
          <w:color w:val="00B0F0"/>
          <w:sz w:val="28"/>
          <w:szCs w:val="28"/>
        </w:rPr>
        <w:t>h</w:t>
      </w:r>
      <w:r w:rsidR="00EA01C2" w:rsidRPr="004C3D5F">
        <w:rPr>
          <w:rFonts w:ascii="Times New Roman" w:hAnsi="Times New Roman" w:cs="Times New Roman"/>
          <w:b/>
          <w:color w:val="FF0000"/>
          <w:sz w:val="28"/>
          <w:szCs w:val="28"/>
        </w:rPr>
        <w:t xml:space="preserve">. </w:t>
      </w:r>
      <w:r w:rsidR="007129DD">
        <w:rPr>
          <w:rFonts w:ascii="Times New Roman" w:hAnsi="Times New Roman" w:cs="Times New Roman"/>
          <w:b/>
          <w:color w:val="FF0000"/>
          <w:sz w:val="28"/>
          <w:szCs w:val="28"/>
        </w:rPr>
        <w:t xml:space="preserve"> </w:t>
      </w:r>
      <w:r w:rsidR="007129DD" w:rsidRPr="007129DD">
        <w:rPr>
          <w:rFonts w:ascii="Times New Roman" w:hAnsi="Times New Roman" w:cs="Times New Roman"/>
          <w:b/>
          <w:color w:val="7030A0"/>
        </w:rPr>
        <w:t>(FEITO VOTAÇÃO)</w:t>
      </w: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r w:rsidRPr="00C65884">
        <w:rPr>
          <w:rFonts w:ascii="Times New Roman" w:hAnsi="Times New Roman" w:cs="Times New Roman"/>
          <w:strike/>
          <w:color w:val="00B0F0"/>
          <w:sz w:val="28"/>
          <w:szCs w:val="28"/>
        </w:rPr>
        <w:t>§xº Componentes Curriculares diferentes são aqueles que não são equiparados em matriz de equivalências, conforme previsto na Organização Didática do IFSul.</w:t>
      </w:r>
    </w:p>
    <w:p w:rsid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4C3D5F" w:rsidRPr="004C3D5F" w:rsidRDefault="004C3D5F" w:rsidP="004C3D5F">
      <w:pPr>
        <w:autoSpaceDE w:val="0"/>
        <w:autoSpaceDN w:val="0"/>
        <w:adjustRightInd w:val="0"/>
        <w:spacing w:after="0" w:line="240" w:lineRule="auto"/>
        <w:jc w:val="both"/>
        <w:rPr>
          <w:rFonts w:ascii="Times New Roman" w:hAnsi="Times New Roman" w:cs="Times New Roman"/>
          <w:color w:val="00B0F0"/>
          <w:sz w:val="28"/>
          <w:szCs w:val="28"/>
          <w:shd w:val="clear" w:color="auto" w:fill="FFFFFF"/>
        </w:rPr>
      </w:pPr>
      <w:r w:rsidRPr="004C3D5F">
        <w:rPr>
          <w:rFonts w:ascii="Times New Roman" w:hAnsi="Times New Roman" w:cs="Times New Roman"/>
          <w:color w:val="00B0F0"/>
          <w:sz w:val="28"/>
          <w:szCs w:val="28"/>
          <w:shd w:val="clear" w:color="auto" w:fill="FFFFFF"/>
        </w:rPr>
        <w:t>§xº Componentes Curriculares diferentes são aqueles que o conteúdo e carga horária da(s) disciplina(s) analisada(s) possuem menos de 80% de equivalência, conforme previsto na Organização Didática do IFSul.</w:t>
      </w:r>
    </w:p>
    <w:p w:rsidR="00182D65" w:rsidRP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182D65" w:rsidRPr="00182D65" w:rsidRDefault="00182D65" w:rsidP="00182D65">
      <w:pPr>
        <w:autoSpaceDE w:val="0"/>
        <w:autoSpaceDN w:val="0"/>
        <w:adjustRightInd w:val="0"/>
        <w:spacing w:after="0" w:line="240" w:lineRule="auto"/>
        <w:jc w:val="both"/>
        <w:rPr>
          <w:rFonts w:ascii="Times New Roman" w:hAnsi="Times New Roman" w:cs="Times New Roman"/>
          <w:b/>
          <w:color w:val="FF0000"/>
          <w:sz w:val="28"/>
          <w:szCs w:val="28"/>
        </w:rPr>
      </w:pPr>
      <w:r w:rsidRPr="00182D65">
        <w:rPr>
          <w:rFonts w:ascii="Times New Roman" w:hAnsi="Times New Roman" w:cs="Times New Roman"/>
          <w:b/>
          <w:color w:val="FF0000"/>
          <w:sz w:val="28"/>
          <w:szCs w:val="28"/>
          <w:shd w:val="clear" w:color="auto" w:fill="FFFFFF"/>
        </w:rPr>
        <w:t>§</w:t>
      </w:r>
      <w:r>
        <w:rPr>
          <w:rFonts w:ascii="Times New Roman" w:hAnsi="Times New Roman" w:cs="Times New Roman"/>
          <w:b/>
          <w:color w:val="FF0000"/>
          <w:sz w:val="28"/>
          <w:szCs w:val="28"/>
          <w:shd w:val="clear" w:color="auto" w:fill="FFFFFF"/>
        </w:rPr>
        <w:t>2</w:t>
      </w:r>
      <w:r w:rsidRPr="00182D65">
        <w:rPr>
          <w:rFonts w:ascii="Times New Roman" w:hAnsi="Times New Roman" w:cs="Times New Roman"/>
          <w:b/>
          <w:color w:val="FF0000"/>
          <w:sz w:val="28"/>
          <w:szCs w:val="28"/>
          <w:shd w:val="clear" w:color="auto" w:fill="FFFFFF"/>
        </w:rPr>
        <w:t>º O docente que tiver mais de 600 alunos, poderá, a seu critério, cumpridos os demais requisitos deste regulamento, ter o valor máximo de Aulas alterado para 16h.</w:t>
      </w:r>
    </w:p>
    <w:p w:rsidR="00182D65" w:rsidRPr="00182D65" w:rsidRDefault="00182D65" w:rsidP="00C67198">
      <w:pPr>
        <w:autoSpaceDE w:val="0"/>
        <w:autoSpaceDN w:val="0"/>
        <w:adjustRightInd w:val="0"/>
        <w:spacing w:after="0" w:line="240" w:lineRule="auto"/>
        <w:jc w:val="both"/>
        <w:rPr>
          <w:rFonts w:ascii="Times New Roman" w:hAnsi="Times New Roman" w:cs="Times New Roman"/>
          <w:color w:val="FF0000"/>
          <w:sz w:val="40"/>
          <w:szCs w:val="40"/>
        </w:rPr>
      </w:pPr>
    </w:p>
    <w:p w:rsidR="00D60DF2" w:rsidRDefault="00556983" w:rsidP="00C67198">
      <w:pPr>
        <w:autoSpaceDE w:val="0"/>
        <w:autoSpaceDN w:val="0"/>
        <w:adjustRightInd w:val="0"/>
        <w:spacing w:after="0" w:line="240" w:lineRule="auto"/>
        <w:jc w:val="both"/>
        <w:rPr>
          <w:rFonts w:ascii="Times New Roman" w:hAnsi="Times New Roman" w:cs="Times New Roman"/>
          <w:strike/>
          <w:color w:val="0070C0"/>
        </w:rPr>
      </w:pPr>
      <w:r w:rsidRPr="00FD3C07">
        <w:rPr>
          <w:rFonts w:ascii="Times New Roman" w:hAnsi="Times New Roman" w:cs="Times New Roman"/>
          <w:strike/>
          <w:color w:val="0070C0"/>
        </w:rPr>
        <w:t>§</w:t>
      </w:r>
      <w:r w:rsidR="00B60B9B" w:rsidRPr="00FD3C07">
        <w:rPr>
          <w:rFonts w:ascii="Times New Roman" w:hAnsi="Times New Roman" w:cs="Times New Roman"/>
          <w:strike/>
          <w:color w:val="0070C0"/>
        </w:rPr>
        <w:t>3</w:t>
      </w:r>
      <w:r w:rsidR="004A1411" w:rsidRPr="00FD3C07">
        <w:rPr>
          <w:rFonts w:ascii="Times New Roman" w:hAnsi="Times New Roman" w:cs="Times New Roman"/>
          <w:strike/>
          <w:color w:val="0070C0"/>
        </w:rPr>
        <w:t xml:space="preserve">º O docente permanente de Programa de Pós-graduação stricto sensu terá o valor máximo de aulas alterado para </w:t>
      </w:r>
      <w:r w:rsidR="008E2519" w:rsidRPr="00FD3C07">
        <w:rPr>
          <w:rFonts w:ascii="Times New Roman" w:hAnsi="Times New Roman" w:cs="Times New Roman"/>
          <w:strike/>
          <w:color w:val="FF0000"/>
        </w:rPr>
        <w:t>1</w:t>
      </w:r>
      <w:r w:rsidR="00F128CA" w:rsidRPr="00FD3C07">
        <w:rPr>
          <w:rFonts w:ascii="Times New Roman" w:hAnsi="Times New Roman" w:cs="Times New Roman"/>
          <w:strike/>
          <w:color w:val="FF0000"/>
        </w:rPr>
        <w:t>5</w:t>
      </w:r>
      <w:r w:rsidR="004A1411" w:rsidRPr="00FD3C07">
        <w:rPr>
          <w:rFonts w:ascii="Times New Roman" w:hAnsi="Times New Roman" w:cs="Times New Roman"/>
          <w:strike/>
          <w:color w:val="FF0000"/>
        </w:rPr>
        <w:t>h</w:t>
      </w:r>
      <w:r w:rsidR="004A1411" w:rsidRPr="00FD3C07">
        <w:rPr>
          <w:rFonts w:ascii="Times New Roman" w:hAnsi="Times New Roman" w:cs="Times New Roman"/>
          <w:strike/>
          <w:color w:val="0070C0"/>
        </w:rPr>
        <w:t>, podendo dedicar até 20 h exclusivamente ao Programa;</w:t>
      </w:r>
    </w:p>
    <w:p w:rsidR="00F94F22" w:rsidRDefault="00F94F22" w:rsidP="00C67198">
      <w:pPr>
        <w:autoSpaceDE w:val="0"/>
        <w:autoSpaceDN w:val="0"/>
        <w:adjustRightInd w:val="0"/>
        <w:spacing w:after="0" w:line="240" w:lineRule="auto"/>
        <w:jc w:val="both"/>
        <w:rPr>
          <w:rFonts w:ascii="Times New Roman" w:hAnsi="Times New Roman" w:cs="Times New Roman"/>
          <w:strike/>
          <w:color w:val="0070C0"/>
        </w:rPr>
      </w:pPr>
    </w:p>
    <w:p w:rsidR="00F94F22" w:rsidRPr="00F94F22" w:rsidRDefault="00F94F22" w:rsidP="00F94F22">
      <w:pPr>
        <w:autoSpaceDE w:val="0"/>
        <w:autoSpaceDN w:val="0"/>
        <w:adjustRightInd w:val="0"/>
        <w:spacing w:after="0" w:line="240" w:lineRule="auto"/>
        <w:jc w:val="center"/>
        <w:rPr>
          <w:rFonts w:ascii="Times New Roman" w:hAnsi="Times New Roman" w:cs="Times New Roman"/>
          <w:color w:val="ED7D31" w:themeColor="accent2"/>
        </w:rPr>
      </w:pPr>
      <w:r>
        <w:rPr>
          <w:rFonts w:ascii="Times New Roman" w:hAnsi="Times New Roman" w:cs="Times New Roman"/>
          <w:color w:val="ED7D31" w:themeColor="accent2"/>
        </w:rPr>
        <w:t xml:space="preserve">O debate para o </w:t>
      </w:r>
      <w:r w:rsidRPr="00F94F22">
        <w:rPr>
          <w:rFonts w:ascii="Times New Roman" w:hAnsi="Times New Roman" w:cs="Times New Roman"/>
          <w:color w:val="ED7D31" w:themeColor="accent2"/>
        </w:rPr>
        <w:t>dia 24 de setembro de 2019</w:t>
      </w:r>
    </w:p>
    <w:p w:rsidR="00FD3C07" w:rsidRDefault="00FD3C07" w:rsidP="00C67198">
      <w:pPr>
        <w:autoSpaceDE w:val="0"/>
        <w:autoSpaceDN w:val="0"/>
        <w:adjustRightInd w:val="0"/>
        <w:spacing w:after="0" w:line="240" w:lineRule="auto"/>
        <w:jc w:val="both"/>
        <w:rPr>
          <w:rFonts w:ascii="Times New Roman" w:hAnsi="Times New Roman" w:cs="Times New Roman"/>
          <w:strike/>
          <w:color w:val="0070C0"/>
        </w:rPr>
      </w:pP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r w:rsidRPr="00FD3C07">
        <w:rPr>
          <w:rFonts w:ascii="Arial" w:hAnsi="Arial" w:cs="Arial"/>
          <w:color w:val="FF0000"/>
          <w:sz w:val="21"/>
          <w:szCs w:val="21"/>
          <w:shd w:val="clear" w:color="auto" w:fill="FFFFFF"/>
        </w:rPr>
        <w:t>§</w:t>
      </w:r>
      <w:r>
        <w:rPr>
          <w:rFonts w:ascii="Arial" w:hAnsi="Arial" w:cs="Arial"/>
          <w:color w:val="FF0000"/>
          <w:sz w:val="21"/>
          <w:szCs w:val="21"/>
          <w:shd w:val="clear" w:color="auto" w:fill="FFFFFF"/>
        </w:rPr>
        <w:t>x</w:t>
      </w:r>
      <w:r w:rsidRPr="00FD3C07">
        <w:rPr>
          <w:rFonts w:ascii="Arial" w:hAnsi="Arial" w:cs="Arial"/>
          <w:color w:val="FF0000"/>
          <w:sz w:val="21"/>
          <w:szCs w:val="21"/>
          <w:shd w:val="clear" w:color="auto" w:fill="FFFFFF"/>
        </w:rPr>
        <w:t>º O docente permanente de Programa de Pós-graduação stricto sensu poderá, a seu critério, limitar o valor máximo de aulas alterado para 15h, podendo dedicar até 20h de sua jornada de trabalho exclusivamente ao Programa;</w:t>
      </w: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 xml:space="preserve">§y O docente permanente de Programa de Pós-graduação stricto sensu poderá, a seu critério, limitar o valor máximo de aulas alterado para 13h, devendo dedicar, no mínimo, 15h de sua jornada de trabalho exclusivamente ao Programa. </w:t>
      </w:r>
    </w:p>
    <w:p w:rsid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p>
    <w:p w:rsidR="00F94F22" w:rsidRP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Pr>
          <w:rFonts w:ascii="Arial" w:hAnsi="Arial" w:cs="Arial"/>
          <w:color w:val="4E5A66"/>
          <w:sz w:val="21"/>
          <w:szCs w:val="21"/>
          <w:shd w:val="clear" w:color="auto" w:fill="FFFFFF"/>
        </w:rPr>
        <w:t>§3º O docente permanente de Programa de Pós-graduação stricto sensu poderá, a seu critério, limitar o valor máximo de aulas alterado para 15h, devendo ainda atender as regulamentações previstas pela CAPES para programas de pós-graduação.</w:t>
      </w: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128CA" w:rsidRPr="00F94F22"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§z O docente que ocupe o cargo de coordenador de Programa de Pós-graduação stricto sensu deverá dedicar, no mínimo, 20h de sua jornada de trabalho exclusivamente ao Programa</w:t>
      </w:r>
    </w:p>
    <w:p w:rsidR="00FD3C07" w:rsidRDefault="00FD3C07"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FD3C07" w:rsidRPr="002B61A5" w:rsidRDefault="00FD3C07" w:rsidP="00C67198">
      <w:pPr>
        <w:autoSpaceDE w:val="0"/>
        <w:autoSpaceDN w:val="0"/>
        <w:adjustRightInd w:val="0"/>
        <w:spacing w:after="0" w:line="240" w:lineRule="auto"/>
        <w:jc w:val="both"/>
        <w:rPr>
          <w:rFonts w:ascii="Times New Roman" w:hAnsi="Times New Roman" w:cs="Times New Roman"/>
          <w:color w:val="0070C0"/>
        </w:rPr>
      </w:pPr>
    </w:p>
    <w:p w:rsidR="004A1411" w:rsidRPr="00A52C6B" w:rsidRDefault="004A1411" w:rsidP="00C67198">
      <w:pPr>
        <w:autoSpaceDE w:val="0"/>
        <w:autoSpaceDN w:val="0"/>
        <w:adjustRightInd w:val="0"/>
        <w:spacing w:after="0" w:line="240" w:lineRule="auto"/>
        <w:jc w:val="both"/>
        <w:rPr>
          <w:rFonts w:ascii="Times New Roman" w:hAnsi="Times New Roman" w:cs="Times New Roman"/>
          <w:strike/>
          <w:color w:val="0070C0"/>
        </w:rPr>
      </w:pPr>
      <w:r w:rsidRPr="00A52C6B">
        <w:rPr>
          <w:rFonts w:ascii="Times New Roman" w:hAnsi="Times New Roman" w:cs="Times New Roman"/>
          <w:strike/>
          <w:color w:val="0070C0"/>
        </w:rPr>
        <w:t>§</w:t>
      </w:r>
      <w:r w:rsidR="00B60B9B" w:rsidRPr="00A52C6B">
        <w:rPr>
          <w:rFonts w:ascii="Times New Roman" w:hAnsi="Times New Roman" w:cs="Times New Roman"/>
          <w:strike/>
          <w:color w:val="0070C0"/>
        </w:rPr>
        <w:t>4</w:t>
      </w:r>
      <w:r w:rsidRPr="00A52C6B">
        <w:rPr>
          <w:rFonts w:ascii="Times New Roman" w:hAnsi="Times New Roman" w:cs="Times New Roman"/>
          <w:strike/>
          <w:color w:val="0070C0"/>
        </w:rPr>
        <w:t xml:space="preserve">º O docente que desenvolve atividades de pesquisa, inovação, extensão </w:t>
      </w:r>
      <w:r w:rsidR="00B56C15" w:rsidRPr="00A52C6B">
        <w:rPr>
          <w:rFonts w:ascii="Times New Roman" w:hAnsi="Times New Roman" w:cs="Times New Roman"/>
          <w:strike/>
          <w:color w:val="0070C0"/>
        </w:rPr>
        <w:t>poderá ter</w:t>
      </w:r>
      <w:r w:rsidRPr="00A52C6B">
        <w:rPr>
          <w:rFonts w:ascii="Times New Roman" w:hAnsi="Times New Roman" w:cs="Times New Roman"/>
          <w:strike/>
          <w:color w:val="0070C0"/>
        </w:rPr>
        <w:t xml:space="preserve"> seu valor máximo de aulas alterado para </w:t>
      </w:r>
      <w:r w:rsidR="00E120BD" w:rsidRPr="00A52C6B">
        <w:rPr>
          <w:rFonts w:ascii="Times New Roman" w:hAnsi="Times New Roman" w:cs="Times New Roman"/>
          <w:strike/>
          <w:color w:val="0070C0"/>
        </w:rPr>
        <w:t>1</w:t>
      </w:r>
      <w:r w:rsidR="008E2519" w:rsidRPr="00A52C6B">
        <w:rPr>
          <w:rFonts w:ascii="Times New Roman" w:hAnsi="Times New Roman" w:cs="Times New Roman"/>
          <w:strike/>
          <w:color w:val="0070C0"/>
        </w:rPr>
        <w:t>3</w:t>
      </w:r>
      <w:r w:rsidRPr="00A52C6B">
        <w:rPr>
          <w:rFonts w:ascii="Times New Roman" w:hAnsi="Times New Roman" w:cs="Times New Roman"/>
          <w:strike/>
          <w:color w:val="0070C0"/>
        </w:rPr>
        <w:t>h</w:t>
      </w:r>
      <w:r w:rsidR="00556983" w:rsidRPr="00A52C6B">
        <w:rPr>
          <w:rFonts w:ascii="Times New Roman" w:hAnsi="Times New Roman" w:cs="Times New Roman"/>
          <w:strike/>
          <w:color w:val="0070C0"/>
        </w:rPr>
        <w:t>, de acordo com a carga horária desenvolvida nessas atividades</w:t>
      </w:r>
      <w:r w:rsidR="00E814B1" w:rsidRPr="00A52C6B">
        <w:rPr>
          <w:rFonts w:ascii="Times New Roman" w:hAnsi="Times New Roman" w:cs="Times New Roman"/>
          <w:strike/>
          <w:color w:val="0070C0"/>
        </w:rPr>
        <w:t>;</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F128CA" w:rsidRPr="007F552E" w:rsidRDefault="007F552E" w:rsidP="00C67198">
      <w:pPr>
        <w:autoSpaceDE w:val="0"/>
        <w:autoSpaceDN w:val="0"/>
        <w:adjustRightInd w:val="0"/>
        <w:spacing w:after="0" w:line="240" w:lineRule="auto"/>
        <w:jc w:val="both"/>
        <w:rPr>
          <w:rFonts w:ascii="Times New Roman" w:hAnsi="Times New Roman" w:cs="Times New Roman"/>
          <w:color w:val="FF0000"/>
        </w:rPr>
      </w:pPr>
      <w:r w:rsidRPr="007F552E">
        <w:rPr>
          <w:rFonts w:ascii="Times New Roman" w:hAnsi="Times New Roman" w:cs="Times New Roman"/>
          <w:color w:val="FF0000"/>
        </w:rPr>
        <w:t xml:space="preserve">Nova redação </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6A298F" w:rsidRPr="006A298F" w:rsidRDefault="00971189" w:rsidP="00C67198">
      <w:pPr>
        <w:autoSpaceDE w:val="0"/>
        <w:autoSpaceDN w:val="0"/>
        <w:adjustRightInd w:val="0"/>
        <w:spacing w:after="0" w:line="240" w:lineRule="auto"/>
        <w:jc w:val="both"/>
        <w:rPr>
          <w:rFonts w:ascii="Arial" w:hAnsi="Arial" w:cs="Arial"/>
          <w:color w:val="FF0000"/>
          <w:sz w:val="21"/>
          <w:szCs w:val="21"/>
          <w:shd w:val="clear" w:color="auto" w:fill="FFFFFF"/>
        </w:rPr>
      </w:pPr>
      <w:r w:rsidRPr="006A298F">
        <w:rPr>
          <w:rFonts w:ascii="Arial" w:hAnsi="Arial" w:cs="Arial"/>
          <w:color w:val="FF0000"/>
          <w:sz w:val="21"/>
          <w:szCs w:val="21"/>
          <w:shd w:val="clear" w:color="auto" w:fill="FFFFFF"/>
        </w:rPr>
        <w:t>§4º O docente que desenvolve atividades de pesquisa, inovação ou extensão poderá, a seu critério, ter o limite máximo de aulas alterado para 16h, de acordo com a carga horária desenvolvida nessas atividades</w:t>
      </w:r>
      <w:r w:rsidR="007F552E">
        <w:rPr>
          <w:rFonts w:ascii="Arial" w:hAnsi="Arial" w:cs="Arial"/>
          <w:color w:val="FF0000"/>
          <w:sz w:val="21"/>
          <w:szCs w:val="21"/>
          <w:shd w:val="clear" w:color="auto" w:fill="FFFFFF"/>
        </w:rPr>
        <w:t>.</w:t>
      </w:r>
    </w:p>
    <w:p w:rsidR="006A298F" w:rsidRDefault="006A298F"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B56C15" w:rsidRDefault="00E814B1" w:rsidP="00C67198">
      <w:pPr>
        <w:autoSpaceDE w:val="0"/>
        <w:autoSpaceDN w:val="0"/>
        <w:adjustRightInd w:val="0"/>
        <w:spacing w:after="0" w:line="240" w:lineRule="auto"/>
        <w:jc w:val="both"/>
        <w:rPr>
          <w:rFonts w:ascii="Times New Roman" w:hAnsi="Times New Roman" w:cs="Times New Roman"/>
          <w:strike/>
          <w:color w:val="0070C0"/>
        </w:rPr>
      </w:pPr>
      <w:r w:rsidRPr="009320FD">
        <w:rPr>
          <w:rFonts w:ascii="Times New Roman" w:hAnsi="Times New Roman" w:cs="Times New Roman"/>
          <w:strike/>
          <w:color w:val="0070C0"/>
        </w:rPr>
        <w:t>§</w:t>
      </w:r>
      <w:r w:rsidR="00B60B9B" w:rsidRPr="009320FD">
        <w:rPr>
          <w:rFonts w:ascii="Times New Roman" w:hAnsi="Times New Roman" w:cs="Times New Roman"/>
          <w:strike/>
          <w:color w:val="0070C0"/>
        </w:rPr>
        <w:t>5</w:t>
      </w:r>
      <w:r w:rsidRPr="009320FD">
        <w:rPr>
          <w:rFonts w:ascii="Times New Roman" w:hAnsi="Times New Roman" w:cs="Times New Roman"/>
          <w:strike/>
          <w:color w:val="0070C0"/>
        </w:rPr>
        <w:t xml:space="preserve">º O docente que </w:t>
      </w:r>
      <w:r w:rsidR="00B56C15" w:rsidRPr="009320FD">
        <w:rPr>
          <w:rFonts w:ascii="Times New Roman" w:hAnsi="Times New Roman" w:cs="Times New Roman"/>
          <w:strike/>
          <w:color w:val="0070C0"/>
        </w:rPr>
        <w:t xml:space="preserve">ocupante de </w:t>
      </w:r>
      <w:r w:rsidRPr="009320FD">
        <w:rPr>
          <w:rFonts w:ascii="Times New Roman" w:hAnsi="Times New Roman" w:cs="Times New Roman"/>
          <w:strike/>
          <w:color w:val="0070C0"/>
        </w:rPr>
        <w:t>cargos de CD</w:t>
      </w:r>
      <w:r w:rsidR="00556983" w:rsidRPr="009320FD">
        <w:rPr>
          <w:rFonts w:ascii="Times New Roman" w:hAnsi="Times New Roman" w:cs="Times New Roman"/>
          <w:strike/>
          <w:color w:val="0070C0"/>
        </w:rPr>
        <w:t xml:space="preserve"> poderão ter suas cargas horárias diferenciadas, de acordo com a demanda </w:t>
      </w:r>
      <w:r w:rsidR="009038DE" w:rsidRPr="009320FD">
        <w:rPr>
          <w:rFonts w:ascii="Times New Roman" w:hAnsi="Times New Roman" w:cs="Times New Roman"/>
          <w:strike/>
          <w:color w:val="0070C0"/>
        </w:rPr>
        <w:t xml:space="preserve">do ensino </w:t>
      </w:r>
      <w:r w:rsidR="00556983" w:rsidRPr="009320FD">
        <w:rPr>
          <w:rFonts w:ascii="Times New Roman" w:hAnsi="Times New Roman" w:cs="Times New Roman"/>
          <w:strike/>
          <w:color w:val="0070C0"/>
        </w:rPr>
        <w:t>de cada câmpus</w:t>
      </w:r>
      <w:r w:rsidR="003227C4" w:rsidRPr="009320FD">
        <w:rPr>
          <w:rFonts w:ascii="Times New Roman" w:hAnsi="Times New Roman" w:cs="Times New Roman"/>
          <w:strike/>
          <w:color w:val="0070C0"/>
        </w:rPr>
        <w:t xml:space="preserve"> tendo valor máximo de aulas alterado para </w:t>
      </w:r>
      <w:r w:rsidR="003316FE" w:rsidRPr="009320FD">
        <w:rPr>
          <w:rFonts w:ascii="Times New Roman" w:hAnsi="Times New Roman" w:cs="Times New Roman"/>
          <w:strike/>
          <w:color w:val="0070C0"/>
        </w:rPr>
        <w:t>4</w:t>
      </w:r>
      <w:r w:rsidR="008E2519" w:rsidRPr="009320FD">
        <w:rPr>
          <w:rFonts w:ascii="Times New Roman" w:hAnsi="Times New Roman" w:cs="Times New Roman"/>
          <w:strike/>
          <w:color w:val="0070C0"/>
        </w:rPr>
        <w:t>,5</w:t>
      </w:r>
      <w:r w:rsidR="003316FE" w:rsidRPr="009320FD">
        <w:rPr>
          <w:rFonts w:ascii="Times New Roman" w:hAnsi="Times New Roman" w:cs="Times New Roman"/>
          <w:strike/>
          <w:color w:val="0070C0"/>
        </w:rPr>
        <w:t xml:space="preserve"> h</w:t>
      </w:r>
      <w:r w:rsidR="00556983" w:rsidRPr="009320FD">
        <w:rPr>
          <w:rFonts w:ascii="Times New Roman" w:hAnsi="Times New Roman" w:cs="Times New Roman"/>
          <w:strike/>
          <w:color w:val="0070C0"/>
        </w:rPr>
        <w:t>.</w:t>
      </w:r>
    </w:p>
    <w:p w:rsidR="009320FD" w:rsidRDefault="009320FD" w:rsidP="00C67198">
      <w:pPr>
        <w:autoSpaceDE w:val="0"/>
        <w:autoSpaceDN w:val="0"/>
        <w:adjustRightInd w:val="0"/>
        <w:spacing w:after="0" w:line="240" w:lineRule="auto"/>
        <w:jc w:val="both"/>
        <w:rPr>
          <w:rFonts w:ascii="Times New Roman" w:hAnsi="Times New Roman" w:cs="Times New Roman"/>
          <w:strike/>
          <w:color w:val="0070C0"/>
        </w:rPr>
      </w:pPr>
    </w:p>
    <w:p w:rsidR="009320FD" w:rsidRDefault="009320FD" w:rsidP="00C67198">
      <w:pPr>
        <w:autoSpaceDE w:val="0"/>
        <w:autoSpaceDN w:val="0"/>
        <w:adjustRightInd w:val="0"/>
        <w:spacing w:after="0" w:line="240" w:lineRule="auto"/>
        <w:jc w:val="both"/>
        <w:rPr>
          <w:rFonts w:ascii="Arial" w:hAnsi="Arial" w:cs="Arial"/>
          <w:color w:val="FF0000"/>
          <w:sz w:val="21"/>
          <w:szCs w:val="21"/>
          <w:shd w:val="clear" w:color="auto" w:fill="FFFFFF"/>
        </w:rPr>
      </w:pPr>
      <w:r w:rsidRPr="009320FD">
        <w:rPr>
          <w:rFonts w:ascii="Times New Roman" w:hAnsi="Times New Roman" w:cs="Times New Roman"/>
          <w:color w:val="FF0000"/>
        </w:rPr>
        <w:t>§5</w:t>
      </w:r>
      <w:r>
        <w:rPr>
          <w:rFonts w:ascii="Times New Roman" w:hAnsi="Times New Roman" w:cs="Times New Roman"/>
          <w:strike/>
          <w:color w:val="FF0000"/>
        </w:rPr>
        <w:t xml:space="preserve"> </w:t>
      </w:r>
      <w:r w:rsidRPr="009320FD">
        <w:rPr>
          <w:rFonts w:ascii="Arial" w:hAnsi="Arial" w:cs="Arial"/>
          <w:color w:val="FF0000"/>
          <w:sz w:val="21"/>
          <w:szCs w:val="21"/>
          <w:shd w:val="clear" w:color="auto" w:fill="FFFFFF"/>
        </w:rPr>
        <w:t>O docente ocupante de cargos de Reitor, Vice-Reitor, Pró-Reitor, Diretor de Câmpus ou Di</w:t>
      </w:r>
      <w:r w:rsidR="00F86AFB">
        <w:rPr>
          <w:rFonts w:ascii="Arial" w:hAnsi="Arial" w:cs="Arial"/>
          <w:color w:val="FF0000"/>
          <w:sz w:val="21"/>
          <w:szCs w:val="21"/>
          <w:shd w:val="clear" w:color="auto" w:fill="FFFFFF"/>
        </w:rPr>
        <w:t>retor de Campus Avançado poderá</w:t>
      </w:r>
      <w:r w:rsidRPr="009320FD">
        <w:rPr>
          <w:rFonts w:ascii="Arial" w:hAnsi="Arial" w:cs="Arial"/>
          <w:color w:val="FF0000"/>
          <w:sz w:val="21"/>
          <w:szCs w:val="21"/>
          <w:shd w:val="clear" w:color="auto" w:fill="FFFFFF"/>
        </w:rPr>
        <w:t>, a seu critério, ter a dispensa de atividades de aula</w:t>
      </w:r>
    </w:p>
    <w:p w:rsidR="00FD75A2" w:rsidRDefault="00FD75A2" w:rsidP="00C67198">
      <w:pPr>
        <w:autoSpaceDE w:val="0"/>
        <w:autoSpaceDN w:val="0"/>
        <w:adjustRightInd w:val="0"/>
        <w:spacing w:after="0" w:line="240" w:lineRule="auto"/>
        <w:jc w:val="both"/>
        <w:rPr>
          <w:rFonts w:ascii="Arial" w:hAnsi="Arial" w:cs="Arial"/>
          <w:color w:val="FF0000"/>
          <w:sz w:val="21"/>
          <w:szCs w:val="21"/>
          <w:shd w:val="clear" w:color="auto" w:fill="FFFFFF"/>
        </w:rPr>
      </w:pPr>
    </w:p>
    <w:p w:rsidR="00FD75A2" w:rsidRPr="00FD75A2" w:rsidRDefault="00FD75A2"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trike/>
          <w:color w:val="70AD47" w:themeColor="accent6"/>
        </w:rPr>
      </w:pPr>
      <w:r w:rsidRPr="00FD75A2">
        <w:rPr>
          <w:rFonts w:ascii="Arial" w:hAnsi="Arial" w:cs="Arial"/>
          <w:color w:val="70AD47" w:themeColor="accent6"/>
          <w:sz w:val="21"/>
          <w:szCs w:val="21"/>
          <w:shd w:val="clear" w:color="auto" w:fill="FFFFFF"/>
        </w:rPr>
        <w:t>xº O docente que ocupante de cargos de CD3, CD4, FCC e FG1 poderão, a seu critério, ter o limite máximo de aulas alterado para 10h.</w:t>
      </w:r>
    </w:p>
    <w:p w:rsidR="007F552E" w:rsidRPr="002B61A5" w:rsidRDefault="007F552E" w:rsidP="00C67198">
      <w:pPr>
        <w:autoSpaceDE w:val="0"/>
        <w:autoSpaceDN w:val="0"/>
        <w:adjustRightInd w:val="0"/>
        <w:spacing w:after="0" w:line="240" w:lineRule="auto"/>
        <w:jc w:val="both"/>
        <w:rPr>
          <w:rFonts w:ascii="Times New Roman" w:hAnsi="Times New Roman" w:cs="Times New Roman"/>
          <w:color w:val="0070C0"/>
        </w:rPr>
      </w:pPr>
    </w:p>
    <w:p w:rsidR="00B56C15" w:rsidRPr="002B61A5" w:rsidRDefault="00B56C15"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Default="00EE7510" w:rsidP="00EE7510">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Material Didático (Art. 8o, Inciso II)</w:t>
      </w:r>
    </w:p>
    <w:p w:rsidR="00076E61" w:rsidRPr="00F644F6" w:rsidRDefault="00076E61" w:rsidP="00EE7510">
      <w:pPr>
        <w:autoSpaceDE w:val="0"/>
        <w:autoSpaceDN w:val="0"/>
        <w:adjustRightInd w:val="0"/>
        <w:spacing w:after="0" w:line="240" w:lineRule="auto"/>
        <w:jc w:val="both"/>
        <w:rPr>
          <w:rFonts w:ascii="Times New Roman" w:hAnsi="Times New Roman" w:cs="Times New Roman"/>
          <w:strike/>
          <w:color w:val="FF0000"/>
        </w:rPr>
      </w:pPr>
    </w:p>
    <w:p w:rsidR="009F13A8" w:rsidRDefault="009F13A8" w:rsidP="00FC33AD">
      <w:pPr>
        <w:autoSpaceDE w:val="0"/>
        <w:autoSpaceDN w:val="0"/>
        <w:adjustRightInd w:val="0"/>
        <w:spacing w:after="0" w:line="240" w:lineRule="auto"/>
        <w:jc w:val="both"/>
        <w:rPr>
          <w:rFonts w:ascii="Times New Roman" w:hAnsi="Times New Roman" w:cs="Times New Roman"/>
          <w:b/>
          <w:color w:val="538135" w:themeColor="accent6" w:themeShade="BF"/>
        </w:rPr>
      </w:pPr>
      <w:r w:rsidRPr="00076E61">
        <w:rPr>
          <w:rFonts w:ascii="Times New Roman" w:hAnsi="Times New Roman" w:cs="Times New Roman"/>
          <w:b/>
          <w:color w:val="538135" w:themeColor="accent6" w:themeShade="BF"/>
        </w:rPr>
        <w:t>Art. 17. O docente deverá registrar, no m</w:t>
      </w:r>
      <w:r w:rsidR="00443DB8" w:rsidRPr="00076E61">
        <w:rPr>
          <w:rFonts w:ascii="Times New Roman" w:hAnsi="Times New Roman" w:cs="Times New Roman"/>
          <w:b/>
          <w:color w:val="538135" w:themeColor="accent6" w:themeShade="BF"/>
        </w:rPr>
        <w:t>áximo,1</w:t>
      </w:r>
      <w:r w:rsidRPr="00076E61">
        <w:rPr>
          <w:rFonts w:ascii="Times New Roman" w:hAnsi="Times New Roman" w:cs="Times New Roman"/>
          <w:b/>
          <w:color w:val="538135" w:themeColor="accent6" w:themeShade="BF"/>
        </w:rPr>
        <w:t xml:space="preserve"> hora </w:t>
      </w:r>
      <w:r w:rsidR="00443DB8" w:rsidRPr="00076E61">
        <w:rPr>
          <w:rFonts w:ascii="Times New Roman" w:hAnsi="Times New Roman" w:cs="Times New Roman"/>
          <w:b/>
          <w:color w:val="538135" w:themeColor="accent6" w:themeShade="BF"/>
        </w:rPr>
        <w:t xml:space="preserve">adicional, para cada hora de aula </w:t>
      </w:r>
      <w:r w:rsidRPr="00076E61">
        <w:rPr>
          <w:rFonts w:ascii="Times New Roman" w:hAnsi="Times New Roman" w:cs="Times New Roman"/>
          <w:b/>
          <w:color w:val="538135" w:themeColor="accent6" w:themeShade="BF"/>
        </w:rPr>
        <w:t>em seu Plano de</w:t>
      </w:r>
      <w:r w:rsidR="007F6EC1" w:rsidRPr="00076E61">
        <w:rPr>
          <w:rFonts w:ascii="Times New Roman" w:hAnsi="Times New Roman" w:cs="Times New Roman"/>
          <w:b/>
          <w:color w:val="538135" w:themeColor="accent6" w:themeShade="BF"/>
        </w:rPr>
        <w:t xml:space="preserve"> </w:t>
      </w:r>
      <w:r w:rsidRPr="00076E61">
        <w:rPr>
          <w:rFonts w:ascii="Times New Roman" w:hAnsi="Times New Roman" w:cs="Times New Roman"/>
          <w:b/>
          <w:color w:val="538135" w:themeColor="accent6" w:themeShade="BF"/>
        </w:rPr>
        <w:t>Trabalho</w:t>
      </w:r>
      <w:r w:rsidR="00443DB8" w:rsidRPr="00076E61">
        <w:rPr>
          <w:rFonts w:ascii="Times New Roman" w:hAnsi="Times New Roman" w:cs="Times New Roman"/>
          <w:b/>
          <w:color w:val="538135" w:themeColor="accent6" w:themeShade="BF"/>
        </w:rPr>
        <w:t>,</w:t>
      </w:r>
      <w:r w:rsidR="00076E61">
        <w:rPr>
          <w:rFonts w:ascii="Times New Roman" w:hAnsi="Times New Roman" w:cs="Times New Roman"/>
          <w:b/>
          <w:color w:val="538135" w:themeColor="accent6" w:themeShade="BF"/>
        </w:rPr>
        <w:t xml:space="preserve"> </w:t>
      </w:r>
      <w:r w:rsidR="00443DB8" w:rsidRPr="00076E61">
        <w:rPr>
          <w:rFonts w:ascii="Times New Roman" w:hAnsi="Times New Roman" w:cs="Times New Roman"/>
          <w:b/>
          <w:color w:val="538135" w:themeColor="accent6" w:themeShade="BF"/>
        </w:rPr>
        <w:t xml:space="preserve">para desenvolver as </w:t>
      </w:r>
      <w:r w:rsidRPr="00076E61">
        <w:rPr>
          <w:rFonts w:ascii="Times New Roman" w:hAnsi="Times New Roman" w:cs="Times New Roman"/>
          <w:b/>
          <w:color w:val="538135" w:themeColor="accent6" w:themeShade="BF"/>
        </w:rPr>
        <w:t xml:space="preserve">atividades </w:t>
      </w:r>
      <w:r w:rsidR="00443DB8" w:rsidRPr="00076E61">
        <w:rPr>
          <w:rFonts w:ascii="Times New Roman" w:hAnsi="Times New Roman" w:cs="Times New Roman"/>
          <w:b/>
          <w:color w:val="538135" w:themeColor="accent6" w:themeShade="BF"/>
        </w:rPr>
        <w:t xml:space="preserve">referentes à </w:t>
      </w:r>
      <w:r w:rsidR="00FC33AD" w:rsidRPr="00076E61">
        <w:rPr>
          <w:rFonts w:ascii="Times New Roman" w:hAnsi="Times New Roman" w:cs="Times New Roman"/>
          <w:b/>
          <w:color w:val="538135" w:themeColor="accent6" w:themeShade="BF"/>
        </w:rPr>
        <w:t>p</w:t>
      </w:r>
      <w:r w:rsidRPr="00076E61">
        <w:rPr>
          <w:rFonts w:ascii="Times New Roman" w:hAnsi="Times New Roman" w:cs="Times New Roman"/>
          <w:b/>
          <w:color w:val="538135" w:themeColor="accent6" w:themeShade="BF"/>
        </w:rPr>
        <w:t xml:space="preserve">reparação de </w:t>
      </w:r>
      <w:r w:rsidR="00FC33AD" w:rsidRPr="00076E61">
        <w:rPr>
          <w:rFonts w:ascii="Times New Roman" w:hAnsi="Times New Roman" w:cs="Times New Roman"/>
          <w:b/>
          <w:color w:val="538135" w:themeColor="accent6" w:themeShade="BF"/>
        </w:rPr>
        <w:t>a</w:t>
      </w:r>
      <w:r w:rsidRPr="00076E61">
        <w:rPr>
          <w:rFonts w:ascii="Times New Roman" w:hAnsi="Times New Roman" w:cs="Times New Roman"/>
          <w:b/>
          <w:color w:val="538135" w:themeColor="accent6" w:themeShade="BF"/>
        </w:rPr>
        <w:t>ulas</w:t>
      </w:r>
      <w:r w:rsidR="00443DB8" w:rsidRPr="00076E61">
        <w:rPr>
          <w:rFonts w:ascii="Times New Roman" w:hAnsi="Times New Roman" w:cs="Times New Roman"/>
          <w:b/>
          <w:color w:val="538135" w:themeColor="accent6" w:themeShade="BF"/>
        </w:rPr>
        <w:t xml:space="preserve">, </w:t>
      </w:r>
      <w:r w:rsidR="00FC33AD" w:rsidRPr="00076E61">
        <w:rPr>
          <w:rFonts w:ascii="Times New Roman" w:hAnsi="Times New Roman" w:cs="Times New Roman"/>
          <w:b/>
          <w:color w:val="538135" w:themeColor="accent6" w:themeShade="BF"/>
        </w:rPr>
        <w:t>p</w:t>
      </w:r>
      <w:r w:rsidR="00443DB8" w:rsidRPr="00076E61">
        <w:rPr>
          <w:rFonts w:ascii="Times New Roman" w:hAnsi="Times New Roman" w:cs="Times New Roman"/>
          <w:b/>
          <w:color w:val="538135" w:themeColor="accent6" w:themeShade="BF"/>
        </w:rPr>
        <w:t>reparação e correção de avaliações e registro de aulas e notas</w:t>
      </w:r>
      <w:r w:rsidR="00EE7510" w:rsidRPr="00076E61">
        <w:rPr>
          <w:rFonts w:ascii="Times New Roman" w:hAnsi="Times New Roman" w:cs="Times New Roman"/>
          <w:b/>
          <w:color w:val="538135" w:themeColor="accent6" w:themeShade="BF"/>
        </w:rPr>
        <w:t xml:space="preserve"> (Art.8º, Incisos II, III e IV) </w:t>
      </w:r>
      <w:r w:rsidR="00443DB8" w:rsidRPr="00076E61">
        <w:rPr>
          <w:rFonts w:ascii="Times New Roman" w:hAnsi="Times New Roman" w:cs="Times New Roman"/>
          <w:b/>
          <w:color w:val="538135" w:themeColor="accent6" w:themeShade="BF"/>
        </w:rPr>
        <w:t>.</w:t>
      </w:r>
    </w:p>
    <w:p w:rsidR="00076E61" w:rsidRPr="00076E61" w:rsidRDefault="00076E61" w:rsidP="00FC33AD">
      <w:pPr>
        <w:autoSpaceDE w:val="0"/>
        <w:autoSpaceDN w:val="0"/>
        <w:adjustRightInd w:val="0"/>
        <w:spacing w:after="0" w:line="240" w:lineRule="auto"/>
        <w:jc w:val="both"/>
        <w:rPr>
          <w:rFonts w:ascii="Times New Roman" w:hAnsi="Times New Roman" w:cs="Times New Roman"/>
          <w:b/>
          <w:color w:val="538135" w:themeColor="accent6" w:themeShade="BF"/>
        </w:rPr>
      </w:pP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076E61"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Pr="00F644F6">
        <w:rPr>
          <w:rFonts w:ascii="Times New Roman" w:hAnsi="Times New Roman" w:cs="Times New Roman"/>
        </w:rPr>
        <w:t xml:space="preserve"> - Orientação e Supervisão de Atividades Complementares;</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Reuniões pedagógicas; e</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XII</w:t>
      </w:r>
      <w:r w:rsidRPr="00F644F6">
        <w:rPr>
          <w:rFonts w:ascii="Times New Roman" w:hAnsi="Times New Roman" w:cs="Times New Roman"/>
        </w:rPr>
        <w:t xml:space="preserve"> - Projetos de Ensino;</w:t>
      </w:r>
    </w:p>
    <w:p w:rsidR="00076E61" w:rsidRPr="000750E9"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XIII - Realização de atividades voltadas ao aluno com </w:t>
      </w:r>
      <w:r w:rsidRPr="0017209F">
        <w:rPr>
          <w:rFonts w:ascii="Times New Roman" w:hAnsi="Times New Roman" w:cs="Times New Roman"/>
          <w:strike/>
          <w:color w:val="2E74B5" w:themeColor="accent5" w:themeShade="BF"/>
        </w:rPr>
        <w:t>deficiências</w:t>
      </w:r>
      <w:r>
        <w:rPr>
          <w:rFonts w:ascii="Times New Roman" w:hAnsi="Times New Roman" w:cs="Times New Roman"/>
          <w:color w:val="2E74B5" w:themeColor="accent5" w:themeShade="BF"/>
        </w:rPr>
        <w:t xml:space="preserve"> </w:t>
      </w:r>
      <w:r w:rsidRPr="0017209F">
        <w:rPr>
          <w:rFonts w:ascii="Times New Roman" w:hAnsi="Times New Roman" w:cs="Times New Roman"/>
          <w:color w:val="FF0000"/>
        </w:rPr>
        <w:t xml:space="preserve">múltiplas necessidades. </w:t>
      </w:r>
      <w:r w:rsidRPr="00F644F6">
        <w:rPr>
          <w:rFonts w:ascii="Times New Roman" w:hAnsi="Times New Roman" w:cs="Times New Roman"/>
          <w:color w:val="2E74B5" w:themeColor="accent5" w:themeShade="BF"/>
        </w:rPr>
        <w:t>Estas atividades contemplam ações tais como: preparação de material didático, elaboração de avaliações, atendimento especializado, dentre outros;</w:t>
      </w:r>
      <w:r>
        <w:rPr>
          <w:rFonts w:ascii="Times New Roman" w:hAnsi="Times New Roman" w:cs="Times New Roman"/>
          <w:color w:val="2E74B5" w:themeColor="accent5" w:themeShade="BF"/>
        </w:rPr>
        <w:t xml:space="preserve"> </w:t>
      </w:r>
      <w:r w:rsidRPr="000750E9">
        <w:rPr>
          <w:rFonts w:ascii="Times New Roman" w:hAnsi="Times New Roman" w:cs="Times New Roman"/>
          <w:color w:val="ED7D31" w:themeColor="accent2"/>
        </w:rPr>
        <w:t>(Miguel Dinis: Necessitamos criar critérios, limite de horas, regras padronizadas para esse caso).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XIV – Elaboração de material acadêmico;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XV – Assessoramento Pedagógico;</w:t>
      </w:r>
    </w:p>
    <w:p w:rsidR="00076E61" w:rsidRPr="00F644F6" w:rsidRDefault="00076E61" w:rsidP="00073163">
      <w:pPr>
        <w:jc w:val="both"/>
        <w:rPr>
          <w:rFonts w:ascii="Times New Roman" w:hAnsi="Times New Roman" w:cs="Times New Roman"/>
          <w:color w:val="0070C0"/>
        </w:rPr>
      </w:pP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w:t>
      </w:r>
      <w:r w:rsidR="006B20B4">
        <w:rPr>
          <w:rFonts w:ascii="Times New Roman" w:hAnsi="Times New Roman" w:cs="Times New Roman"/>
          <w:color w:val="0070C0"/>
        </w:rPr>
        <w:t xml:space="preserve"> </w:t>
      </w:r>
      <w:r w:rsidR="001A2767" w:rsidRPr="00F644F6">
        <w:rPr>
          <w:rFonts w:ascii="Times New Roman" w:hAnsi="Times New Roman" w:cs="Times New Roman"/>
          <w:color w:val="0070C0"/>
        </w:rPr>
        <w:t>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VII</w:t>
      </w:r>
      <w:r w:rsidRPr="00F644F6">
        <w:rPr>
          <w:rFonts w:ascii="Times New Roman" w:hAnsi="Times New Roman" w:cs="Times New Roman"/>
        </w:rPr>
        <w:t xml:space="preserve"> - Atendimento ao discente;</w:t>
      </w:r>
    </w:p>
    <w:p w:rsidR="00076E61" w:rsidRDefault="00076E61" w:rsidP="00073163">
      <w:pPr>
        <w:jc w:val="both"/>
        <w:rPr>
          <w:rFonts w:ascii="Times New Roman" w:hAnsi="Times New Roman" w:cs="Times New Roman"/>
          <w:color w:val="0070C0"/>
        </w:rPr>
      </w:pP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lastRenderedPageBreak/>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076E61"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w:t>
      </w:r>
      <w:r>
        <w:rPr>
          <w:rFonts w:ascii="Times New Roman" w:hAnsi="Times New Roman" w:cs="Times New Roman"/>
        </w:rPr>
        <w:t>s pedagógicas</w:t>
      </w:r>
    </w:p>
    <w:p w:rsidR="00076E61" w:rsidRPr="00F644F6" w:rsidRDefault="00076E61" w:rsidP="00073163">
      <w:pPr>
        <w:jc w:val="both"/>
        <w:rPr>
          <w:rFonts w:ascii="Times New Roman" w:hAnsi="Times New Roman" w:cs="Times New Roman"/>
          <w:color w:val="0070C0"/>
        </w:rPr>
      </w:pP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Default="00ED6FDC" w:rsidP="00694191">
      <w:pPr>
        <w:autoSpaceDE w:val="0"/>
        <w:autoSpaceDN w:val="0"/>
        <w:adjustRightInd w:val="0"/>
        <w:spacing w:after="0" w:line="240" w:lineRule="auto"/>
        <w:jc w:val="both"/>
        <w:rPr>
          <w:rFonts w:ascii="Times New Roman" w:hAnsi="Times New Roman" w:cs="Times New Roman"/>
          <w:color w:val="FF0000"/>
        </w:rPr>
      </w:pPr>
    </w:p>
    <w:p w:rsidR="00ED6FDC" w:rsidRPr="00694191" w:rsidRDefault="00ED6FDC" w:rsidP="00694191">
      <w:pPr>
        <w:autoSpaceDE w:val="0"/>
        <w:autoSpaceDN w:val="0"/>
        <w:adjustRightInd w:val="0"/>
        <w:spacing w:after="0" w:line="240" w:lineRule="auto"/>
        <w:jc w:val="both"/>
        <w:rPr>
          <w:rFonts w:ascii="Times New Roman" w:hAnsi="Times New Roman" w:cs="Times New Roman"/>
          <w:color w:val="FF0000"/>
        </w:rPr>
      </w:pP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ED6FDC">
              <w:rPr>
                <w:rFonts w:ascii="Times New Roman" w:hAnsi="Times New Roman" w:cs="Times New Roman"/>
                <w:color w:val="FF0000"/>
              </w:rPr>
              <w:t xml:space="preserve"> </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w:t>
            </w:r>
            <w:r w:rsidR="00C008A5">
              <w:rPr>
                <w:rFonts w:ascii="Times New Roman" w:hAnsi="Times New Roman" w:cs="Times New Roman"/>
                <w:color w:val="FF0000"/>
              </w:rPr>
              <w:t>-</w:t>
            </w:r>
            <w:r w:rsidRPr="00F644F6">
              <w:rPr>
                <w:rFonts w:ascii="Times New Roman" w:hAnsi="Times New Roman" w:cs="Times New Roman"/>
                <w:color w:val="FF0000"/>
              </w:rPr>
              <w:t>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Default="00F644F6"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Default="00ED6FDC" w:rsidP="004B065B">
      <w:pPr>
        <w:autoSpaceDE w:val="0"/>
        <w:autoSpaceDN w:val="0"/>
        <w:adjustRightInd w:val="0"/>
        <w:spacing w:after="0" w:line="240" w:lineRule="auto"/>
        <w:rPr>
          <w:rFonts w:ascii="Times New Roman" w:hAnsi="Times New Roman" w:cs="Times New Roman"/>
          <w:color w:val="0070C0"/>
        </w:rPr>
      </w:pPr>
    </w:p>
    <w:p w:rsidR="00ED6FDC" w:rsidRPr="00F644F6" w:rsidRDefault="00ED6FDC"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9209" w:type="dxa"/>
        <w:tblLook w:val="04A0" w:firstRow="1" w:lastRow="0" w:firstColumn="1" w:lastColumn="0" w:noHBand="0" w:noVBand="1"/>
      </w:tblPr>
      <w:tblGrid>
        <w:gridCol w:w="6576"/>
        <w:gridCol w:w="2633"/>
      </w:tblGrid>
      <w:tr w:rsidR="00F644F6" w:rsidRPr="00F644F6" w:rsidTr="005A7893">
        <w:trPr>
          <w:trHeight w:val="279"/>
        </w:trPr>
        <w:tc>
          <w:tcPr>
            <w:tcW w:w="9209"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5A7893">
        <w:trPr>
          <w:trHeight w:val="566"/>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633" w:type="dxa"/>
          </w:tcPr>
          <w:p w:rsidR="004070FA" w:rsidRPr="00F644F6" w:rsidRDefault="00A67D6C" w:rsidP="00556983">
            <w:pPr>
              <w:jc w:val="center"/>
              <w:rPr>
                <w:rFonts w:ascii="Times New Roman" w:hAnsi="Times New Roman" w:cs="Times New Roman"/>
              </w:rPr>
            </w:pPr>
            <w:r w:rsidRPr="00A67D6C">
              <w:rPr>
                <w:rFonts w:ascii="Times New Roman" w:hAnsi="Times New Roman" w:cs="Times New Roman"/>
                <w:b/>
                <w:bCs/>
                <w:strike/>
              </w:rPr>
              <w:t>Por atividade</w:t>
            </w:r>
            <w:r w:rsidRPr="00A67D6C">
              <w:rPr>
                <w:rFonts w:ascii="Times New Roman" w:hAnsi="Times New Roman" w:cs="Times New Roman"/>
                <w:b/>
                <w:bCs/>
              </w:rPr>
              <w:t xml:space="preserve"> </w:t>
            </w:r>
            <w:r w:rsidR="005A7893">
              <w:rPr>
                <w:rFonts w:ascii="Times New Roman" w:hAnsi="Times New Roman" w:cs="Times New Roman"/>
                <w:b/>
                <w:bCs/>
                <w:color w:val="00B0F0"/>
              </w:rPr>
              <w:t xml:space="preserve">Carga Horária total </w:t>
            </w:r>
            <w:r w:rsidR="005A7893" w:rsidRPr="0079136D">
              <w:rPr>
                <w:rFonts w:ascii="Times New Roman" w:hAnsi="Times New Roman" w:cs="Times New Roman"/>
                <w:b/>
                <w:bCs/>
              </w:rPr>
              <w:t>(h)</w:t>
            </w:r>
          </w:p>
        </w:tc>
      </w:tr>
      <w:tr w:rsidR="004070FA" w:rsidRPr="00F644F6" w:rsidTr="005A7893">
        <w:trPr>
          <w:trHeight w:val="263"/>
        </w:trPr>
        <w:tc>
          <w:tcPr>
            <w:tcW w:w="6576"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633"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Projetos de pesquisa/colaboração </w:t>
            </w:r>
            <w:r w:rsidRPr="00E500C5">
              <w:rPr>
                <w:rFonts w:ascii="Times New Roman" w:hAnsi="Times New Roman" w:cs="Times New Roman"/>
                <w:strike/>
                <w:color w:val="FF0000"/>
              </w:rPr>
              <w:t>(máximo 2 projetos)</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63"/>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633" w:type="dxa"/>
            <w:vMerge/>
            <w:vAlign w:val="center"/>
          </w:tcPr>
          <w:p w:rsidR="004070FA" w:rsidRPr="00F644F6" w:rsidRDefault="004070FA" w:rsidP="00556983">
            <w:pPr>
              <w:jc w:val="center"/>
              <w:rPr>
                <w:rFonts w:ascii="Times New Roman" w:hAnsi="Times New Roman" w:cs="Times New Roman"/>
              </w:rPr>
            </w:pPr>
          </w:p>
        </w:tc>
      </w:tr>
      <w:tr w:rsidR="004070FA" w:rsidRPr="00F644F6" w:rsidTr="005A7893">
        <w:trPr>
          <w:trHeight w:val="279"/>
        </w:trPr>
        <w:tc>
          <w:tcPr>
            <w:tcW w:w="657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633"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79136D" w:rsidRDefault="00F644F6" w:rsidP="00F644F6">
      <w:pPr>
        <w:jc w:val="both"/>
        <w:rPr>
          <w:rFonts w:ascii="Times New Roman" w:hAnsi="Times New Roman" w:cs="Times New Roman"/>
        </w:rPr>
      </w:pPr>
    </w:p>
    <w:tbl>
      <w:tblPr>
        <w:tblStyle w:val="Tabelacomgrade"/>
        <w:tblW w:w="9209" w:type="dxa"/>
        <w:tblLook w:val="04A0" w:firstRow="1" w:lastRow="0" w:firstColumn="1" w:lastColumn="0" w:noHBand="0" w:noVBand="1"/>
      </w:tblPr>
      <w:tblGrid>
        <w:gridCol w:w="4106"/>
        <w:gridCol w:w="5103"/>
      </w:tblGrid>
      <w:tr w:rsidR="00F644F6" w:rsidRPr="00A67D6C" w:rsidTr="005A7893">
        <w:tc>
          <w:tcPr>
            <w:tcW w:w="9209" w:type="dxa"/>
            <w:gridSpan w:val="2"/>
            <w:vAlign w:val="center"/>
          </w:tcPr>
          <w:p w:rsidR="00F644F6" w:rsidRPr="00A67D6C" w:rsidRDefault="00F644F6" w:rsidP="00556983">
            <w:pPr>
              <w:jc w:val="center"/>
              <w:rPr>
                <w:rFonts w:ascii="Times New Roman" w:hAnsi="Times New Roman" w:cs="Times New Roman"/>
                <w:strike/>
              </w:rPr>
            </w:pPr>
            <w:r w:rsidRPr="00A67D6C">
              <w:rPr>
                <w:rFonts w:ascii="Times New Roman" w:hAnsi="Times New Roman" w:cs="Times New Roman"/>
                <w:b/>
                <w:bCs/>
                <w:strike/>
              </w:rPr>
              <w:t>Tabela 4 – Limitadores para Atividades de Extensão</w:t>
            </w:r>
          </w:p>
        </w:tc>
      </w:tr>
      <w:tr w:rsidR="004070FA" w:rsidRPr="00A67D6C" w:rsidTr="005A7893">
        <w:trPr>
          <w:trHeight w:val="253"/>
        </w:trPr>
        <w:tc>
          <w:tcPr>
            <w:tcW w:w="4106" w:type="dxa"/>
            <w:vMerge w:val="restart"/>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b/>
                <w:bCs/>
                <w:strike/>
              </w:rPr>
              <w:t>Atividade de Extensão</w:t>
            </w:r>
          </w:p>
        </w:tc>
        <w:tc>
          <w:tcPr>
            <w:tcW w:w="5103" w:type="dxa"/>
            <w:vMerge w:val="restart"/>
            <w:vAlign w:val="center"/>
          </w:tcPr>
          <w:p w:rsidR="004070FA" w:rsidRPr="00A67D6C" w:rsidRDefault="00A67D6C" w:rsidP="00556983">
            <w:pPr>
              <w:jc w:val="center"/>
              <w:rPr>
                <w:rFonts w:ascii="Times New Roman" w:hAnsi="Times New Roman" w:cs="Times New Roman"/>
                <w:strike/>
              </w:rPr>
            </w:pPr>
            <w:r w:rsidRPr="00A67D6C">
              <w:rPr>
                <w:rFonts w:ascii="Times New Roman" w:hAnsi="Times New Roman" w:cs="Times New Roman"/>
                <w:b/>
                <w:bCs/>
                <w:strike/>
              </w:rPr>
              <w:t>Por atividade</w:t>
            </w:r>
            <w:r w:rsidR="005A7893" w:rsidRPr="00A67D6C">
              <w:rPr>
                <w:rFonts w:ascii="Times New Roman" w:hAnsi="Times New Roman" w:cs="Times New Roman"/>
                <w:b/>
                <w:bCs/>
                <w:strike/>
              </w:rPr>
              <w:t xml:space="preserve"> (h)</w:t>
            </w:r>
          </w:p>
        </w:tc>
      </w:tr>
      <w:tr w:rsidR="004070FA" w:rsidRPr="00A67D6C" w:rsidTr="005A7893">
        <w:trPr>
          <w:trHeight w:val="253"/>
        </w:trPr>
        <w:tc>
          <w:tcPr>
            <w:tcW w:w="4106" w:type="dxa"/>
            <w:vMerge/>
            <w:vAlign w:val="center"/>
          </w:tcPr>
          <w:p w:rsidR="004070FA" w:rsidRPr="00A67D6C" w:rsidRDefault="004070FA" w:rsidP="00556983">
            <w:pPr>
              <w:jc w:val="center"/>
              <w:rPr>
                <w:rFonts w:ascii="Times New Roman" w:hAnsi="Times New Roman" w:cs="Times New Roman"/>
                <w:strike/>
              </w:rPr>
            </w:pPr>
          </w:p>
        </w:tc>
        <w:tc>
          <w:tcPr>
            <w:tcW w:w="5103" w:type="dxa"/>
            <w:vMerge/>
            <w:vAlign w:val="center"/>
          </w:tcPr>
          <w:p w:rsidR="004070FA" w:rsidRPr="00A67D6C" w:rsidRDefault="004070FA" w:rsidP="00556983">
            <w:pPr>
              <w:jc w:val="center"/>
              <w:rPr>
                <w:rFonts w:ascii="Times New Roman" w:hAnsi="Times New Roman" w:cs="Times New Roman"/>
                <w:b/>
                <w:bCs/>
                <w:strike/>
              </w:rPr>
            </w:pPr>
          </w:p>
        </w:tc>
      </w:tr>
      <w:tr w:rsidR="004070FA" w:rsidRPr="00A67D6C" w:rsidTr="005A7893">
        <w:tc>
          <w:tcPr>
            <w:tcW w:w="4106" w:type="dxa"/>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strike/>
              </w:rPr>
              <w:t>Atividade de extensão 1:</w:t>
            </w:r>
          </w:p>
        </w:tc>
        <w:tc>
          <w:tcPr>
            <w:tcW w:w="5103" w:type="dxa"/>
            <w:vMerge w:val="restart"/>
            <w:vAlign w:val="center"/>
          </w:tcPr>
          <w:p w:rsidR="004070FA" w:rsidRPr="00A67D6C" w:rsidRDefault="004070FA" w:rsidP="004070FA">
            <w:pPr>
              <w:jc w:val="center"/>
              <w:rPr>
                <w:rFonts w:ascii="Times New Roman" w:hAnsi="Times New Roman" w:cs="Times New Roman"/>
                <w:strike/>
              </w:rPr>
            </w:pPr>
            <w:r w:rsidRPr="00A67D6C">
              <w:rPr>
                <w:rFonts w:ascii="Times New Roman" w:hAnsi="Times New Roman" w:cs="Times New Roman"/>
                <w:strike/>
              </w:rPr>
              <w:t>Até 14 horas para regimes de DE ou 40 horas.</w:t>
            </w:r>
          </w:p>
          <w:p w:rsidR="004070FA" w:rsidRPr="00A67D6C" w:rsidRDefault="004070FA" w:rsidP="004070FA">
            <w:pPr>
              <w:jc w:val="center"/>
              <w:rPr>
                <w:rFonts w:ascii="Times New Roman" w:hAnsi="Times New Roman" w:cs="Times New Roman"/>
                <w:strike/>
              </w:rPr>
            </w:pPr>
            <w:r w:rsidRPr="00A67D6C">
              <w:rPr>
                <w:rFonts w:ascii="Times New Roman" w:hAnsi="Times New Roman" w:cs="Times New Roman"/>
                <w:strike/>
              </w:rPr>
              <w:t>Até 7 horas para regime de 20 horas.</w:t>
            </w:r>
          </w:p>
        </w:tc>
      </w:tr>
      <w:tr w:rsidR="004070FA" w:rsidRPr="00A67D6C" w:rsidTr="005A7893">
        <w:tc>
          <w:tcPr>
            <w:tcW w:w="4106" w:type="dxa"/>
            <w:vAlign w:val="center"/>
          </w:tcPr>
          <w:p w:rsidR="004070FA" w:rsidRPr="00A67D6C" w:rsidRDefault="004070FA" w:rsidP="00556983">
            <w:pPr>
              <w:jc w:val="center"/>
              <w:rPr>
                <w:rFonts w:ascii="Times New Roman" w:hAnsi="Times New Roman" w:cs="Times New Roman"/>
                <w:strike/>
              </w:rPr>
            </w:pPr>
            <w:r w:rsidRPr="00A67D6C">
              <w:rPr>
                <w:rFonts w:ascii="Times New Roman" w:hAnsi="Times New Roman" w:cs="Times New Roman"/>
                <w:strike/>
              </w:rPr>
              <w:t xml:space="preserve">Atividade de extensão 2: </w:t>
            </w:r>
          </w:p>
        </w:tc>
        <w:tc>
          <w:tcPr>
            <w:tcW w:w="5103" w:type="dxa"/>
            <w:vMerge/>
            <w:vAlign w:val="center"/>
          </w:tcPr>
          <w:p w:rsidR="004070FA" w:rsidRPr="00A67D6C" w:rsidRDefault="004070FA" w:rsidP="00556983">
            <w:pPr>
              <w:jc w:val="center"/>
              <w:rPr>
                <w:rFonts w:ascii="Times New Roman" w:hAnsi="Times New Roman" w:cs="Times New Roman"/>
                <w:strike/>
              </w:rPr>
            </w:pPr>
          </w:p>
        </w:tc>
      </w:tr>
      <w:tr w:rsidR="004070FA" w:rsidRPr="0079136D" w:rsidTr="005A7893">
        <w:tc>
          <w:tcPr>
            <w:tcW w:w="4106" w:type="dxa"/>
            <w:vAlign w:val="center"/>
          </w:tcPr>
          <w:p w:rsidR="004070FA" w:rsidRPr="0079136D" w:rsidRDefault="004070FA" w:rsidP="00556983">
            <w:pPr>
              <w:jc w:val="center"/>
              <w:rPr>
                <w:rFonts w:ascii="Times New Roman" w:hAnsi="Times New Roman" w:cs="Times New Roman"/>
              </w:rPr>
            </w:pPr>
            <w:r w:rsidRPr="0079136D">
              <w:rPr>
                <w:rFonts w:ascii="Times New Roman" w:hAnsi="Times New Roman" w:cs="Times New Roman"/>
              </w:rPr>
              <w:t>Atividade de extensão n:</w:t>
            </w:r>
          </w:p>
        </w:tc>
        <w:tc>
          <w:tcPr>
            <w:tcW w:w="5103" w:type="dxa"/>
            <w:vMerge/>
            <w:vAlign w:val="center"/>
          </w:tcPr>
          <w:p w:rsidR="004070FA" w:rsidRPr="0079136D" w:rsidRDefault="004070FA" w:rsidP="00556983">
            <w:pPr>
              <w:jc w:val="center"/>
              <w:rPr>
                <w:rFonts w:ascii="Times New Roman" w:hAnsi="Times New Roman" w:cs="Times New Roman"/>
              </w:rPr>
            </w:pPr>
          </w:p>
        </w:tc>
      </w:tr>
    </w:tbl>
    <w:p w:rsidR="00F644F6" w:rsidRDefault="00F644F6" w:rsidP="00F644F6">
      <w:pPr>
        <w:jc w:val="both"/>
        <w:rPr>
          <w:rFonts w:ascii="Times New Roman" w:hAnsi="Times New Roman" w:cs="Times New Roman"/>
        </w:rPr>
      </w:pPr>
    </w:p>
    <w:tbl>
      <w:tblPr>
        <w:tblStyle w:val="Tabelacomgrade"/>
        <w:tblW w:w="9209" w:type="dxa"/>
        <w:tblLook w:val="04A0" w:firstRow="1" w:lastRow="0" w:firstColumn="1" w:lastColumn="0" w:noHBand="0" w:noVBand="1"/>
      </w:tblPr>
      <w:tblGrid>
        <w:gridCol w:w="4106"/>
        <w:gridCol w:w="5103"/>
      </w:tblGrid>
      <w:tr w:rsidR="0079136D" w:rsidRPr="0079136D" w:rsidTr="005A7893">
        <w:tc>
          <w:tcPr>
            <w:tcW w:w="9209" w:type="dxa"/>
            <w:gridSpan w:val="2"/>
            <w:vAlign w:val="center"/>
          </w:tcPr>
          <w:p w:rsidR="0079136D" w:rsidRPr="0079136D" w:rsidRDefault="0079136D" w:rsidP="0079136D">
            <w:pPr>
              <w:jc w:val="center"/>
              <w:rPr>
                <w:rFonts w:ascii="Times New Roman" w:hAnsi="Times New Roman" w:cs="Times New Roman"/>
              </w:rPr>
            </w:pPr>
            <w:r w:rsidRPr="0079136D">
              <w:rPr>
                <w:rFonts w:ascii="Times New Roman" w:hAnsi="Times New Roman" w:cs="Times New Roman"/>
                <w:b/>
                <w:bCs/>
              </w:rPr>
              <w:t xml:space="preserve">Tabela 4 – Limitadores para </w:t>
            </w:r>
            <w:r>
              <w:rPr>
                <w:rFonts w:ascii="Times New Roman" w:hAnsi="Times New Roman" w:cs="Times New Roman"/>
                <w:b/>
                <w:bCs/>
              </w:rPr>
              <w:t>Atividades</w:t>
            </w:r>
            <w:r w:rsidRPr="0079136D">
              <w:rPr>
                <w:rFonts w:ascii="Times New Roman" w:hAnsi="Times New Roman" w:cs="Times New Roman"/>
                <w:b/>
                <w:bCs/>
              </w:rPr>
              <w:t xml:space="preserve"> de Extensão</w:t>
            </w:r>
          </w:p>
        </w:tc>
      </w:tr>
      <w:tr w:rsidR="0079136D" w:rsidRPr="0079136D" w:rsidTr="005A7893">
        <w:trPr>
          <w:trHeight w:val="253"/>
        </w:trPr>
        <w:tc>
          <w:tcPr>
            <w:tcW w:w="4106" w:type="dxa"/>
            <w:vMerge w:val="restart"/>
            <w:vAlign w:val="center"/>
          </w:tcPr>
          <w:p w:rsidR="0079136D" w:rsidRPr="0079136D" w:rsidRDefault="0079136D" w:rsidP="00E839C8">
            <w:pPr>
              <w:jc w:val="center"/>
              <w:rPr>
                <w:rFonts w:ascii="Times New Roman" w:hAnsi="Times New Roman" w:cs="Times New Roman"/>
              </w:rPr>
            </w:pPr>
            <w:r w:rsidRPr="0079136D">
              <w:rPr>
                <w:rFonts w:ascii="Times New Roman" w:hAnsi="Times New Roman" w:cs="Times New Roman"/>
                <w:b/>
                <w:bCs/>
              </w:rPr>
              <w:t>Atividade de Extensão</w:t>
            </w:r>
          </w:p>
        </w:tc>
        <w:tc>
          <w:tcPr>
            <w:tcW w:w="5103" w:type="dxa"/>
            <w:vMerge w:val="restart"/>
            <w:vAlign w:val="center"/>
          </w:tcPr>
          <w:p w:rsidR="0079136D" w:rsidRPr="0079136D" w:rsidRDefault="0079136D" w:rsidP="00E839C8">
            <w:pPr>
              <w:jc w:val="center"/>
              <w:rPr>
                <w:rFonts w:ascii="Times New Roman" w:hAnsi="Times New Roman" w:cs="Times New Roman"/>
              </w:rPr>
            </w:pPr>
            <w:r>
              <w:rPr>
                <w:rFonts w:ascii="Times New Roman" w:hAnsi="Times New Roman" w:cs="Times New Roman"/>
                <w:b/>
                <w:bCs/>
                <w:color w:val="00B0F0"/>
              </w:rPr>
              <w:t>Carga Horária total</w:t>
            </w:r>
            <w:r w:rsidRPr="0079136D">
              <w:rPr>
                <w:rFonts w:ascii="Times New Roman" w:hAnsi="Times New Roman" w:cs="Times New Roman"/>
                <w:b/>
                <w:bCs/>
                <w:color w:val="00B0F0"/>
              </w:rPr>
              <w:t xml:space="preserve"> </w:t>
            </w:r>
            <w:r w:rsidRPr="0079136D">
              <w:rPr>
                <w:rFonts w:ascii="Times New Roman" w:hAnsi="Times New Roman" w:cs="Times New Roman"/>
                <w:b/>
                <w:bCs/>
              </w:rPr>
              <w:t>(h)</w:t>
            </w:r>
          </w:p>
        </w:tc>
      </w:tr>
      <w:tr w:rsidR="0079136D" w:rsidRPr="0079136D" w:rsidTr="005A7893">
        <w:trPr>
          <w:trHeight w:val="253"/>
        </w:trPr>
        <w:tc>
          <w:tcPr>
            <w:tcW w:w="4106" w:type="dxa"/>
            <w:vMerge/>
            <w:vAlign w:val="center"/>
          </w:tcPr>
          <w:p w:rsidR="0079136D" w:rsidRPr="0079136D" w:rsidRDefault="0079136D" w:rsidP="00E839C8">
            <w:pPr>
              <w:jc w:val="center"/>
              <w:rPr>
                <w:rFonts w:ascii="Times New Roman" w:hAnsi="Times New Roman" w:cs="Times New Roman"/>
              </w:rPr>
            </w:pPr>
          </w:p>
        </w:tc>
        <w:tc>
          <w:tcPr>
            <w:tcW w:w="5103" w:type="dxa"/>
            <w:vMerge/>
            <w:vAlign w:val="center"/>
          </w:tcPr>
          <w:p w:rsidR="0079136D" w:rsidRPr="0079136D" w:rsidRDefault="0079136D" w:rsidP="00E839C8">
            <w:pPr>
              <w:jc w:val="center"/>
              <w:rPr>
                <w:rFonts w:ascii="Times New Roman" w:hAnsi="Times New Roman" w:cs="Times New Roman"/>
                <w:b/>
                <w:bCs/>
              </w:rPr>
            </w:pPr>
          </w:p>
        </w:tc>
      </w:tr>
      <w:tr w:rsidR="0079136D" w:rsidRPr="0079136D" w:rsidTr="005A7893">
        <w:tc>
          <w:tcPr>
            <w:tcW w:w="4106" w:type="dxa"/>
            <w:vAlign w:val="center"/>
          </w:tcPr>
          <w:p w:rsidR="0079136D" w:rsidRPr="0079136D" w:rsidRDefault="0079136D" w:rsidP="0079136D">
            <w:pPr>
              <w:jc w:val="center"/>
              <w:rPr>
                <w:rFonts w:ascii="Times New Roman" w:hAnsi="Times New Roman" w:cs="Times New Roman"/>
              </w:rPr>
            </w:pPr>
            <w:r>
              <w:rPr>
                <w:rFonts w:ascii="Times New Roman" w:hAnsi="Times New Roman" w:cs="Times New Roman"/>
              </w:rPr>
              <w:t xml:space="preserve">Ações </w:t>
            </w:r>
            <w:r w:rsidRPr="0079136D">
              <w:rPr>
                <w:rFonts w:ascii="Times New Roman" w:hAnsi="Times New Roman" w:cs="Times New Roman"/>
              </w:rPr>
              <w:t xml:space="preserve">de extensão </w:t>
            </w:r>
          </w:p>
        </w:tc>
        <w:tc>
          <w:tcPr>
            <w:tcW w:w="5103" w:type="dxa"/>
            <w:vAlign w:val="center"/>
          </w:tcPr>
          <w:p w:rsidR="0079136D" w:rsidRPr="0079136D" w:rsidRDefault="0079136D" w:rsidP="00E839C8">
            <w:pPr>
              <w:jc w:val="center"/>
              <w:rPr>
                <w:rFonts w:ascii="Times New Roman" w:hAnsi="Times New Roman" w:cs="Times New Roman"/>
              </w:rPr>
            </w:pPr>
            <w:r w:rsidRPr="0079136D">
              <w:rPr>
                <w:rFonts w:ascii="Times New Roman" w:hAnsi="Times New Roman" w:cs="Times New Roman"/>
              </w:rPr>
              <w:t>Até 14 horas para regimes de DE ou 40 horas.</w:t>
            </w:r>
          </w:p>
          <w:p w:rsidR="0079136D" w:rsidRPr="0079136D" w:rsidRDefault="0079136D" w:rsidP="00E839C8">
            <w:pPr>
              <w:jc w:val="center"/>
              <w:rPr>
                <w:rFonts w:ascii="Times New Roman" w:hAnsi="Times New Roman" w:cs="Times New Roman"/>
              </w:rPr>
            </w:pPr>
            <w:r w:rsidRPr="0079136D">
              <w:rPr>
                <w:rFonts w:ascii="Times New Roman" w:hAnsi="Times New Roman" w:cs="Times New Roman"/>
              </w:rPr>
              <w:t>Até 7 horas para regime de 20 horas.</w:t>
            </w:r>
          </w:p>
        </w:tc>
      </w:tr>
    </w:tbl>
    <w:p w:rsidR="0079136D" w:rsidRPr="00F644F6" w:rsidRDefault="0079136D"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p w:rsidR="00E5079F" w:rsidRDefault="00E5079F" w:rsidP="00F644F6">
      <w:pPr>
        <w:jc w:val="both"/>
        <w:rPr>
          <w:rFonts w:ascii="Times New Roman" w:hAnsi="Times New Roman" w:cs="Times New Roman"/>
          <w:color w:val="FF0000"/>
        </w:rPr>
      </w:pPr>
    </w:p>
    <w:p w:rsidR="00E5079F" w:rsidRPr="00055BC5" w:rsidRDefault="00E5079F" w:rsidP="00F644F6">
      <w:pPr>
        <w:jc w:val="both"/>
        <w:rPr>
          <w:rFonts w:ascii="Times New Roman" w:hAnsi="Times New Roman" w:cs="Times New Roman"/>
          <w:color w:val="FF0000"/>
        </w:rPr>
      </w:pP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lastRenderedPageBreak/>
              <w:t>Tabela 5 – Limitadores para Atividades de Gestão, Representação Institucional e Assessoramento Pedagógico ou Administrativo</w:t>
            </w:r>
          </w:p>
        </w:tc>
      </w:tr>
      <w:tr w:rsidR="00270EBB" w:rsidRPr="00F644F6" w:rsidTr="00E839C8">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202554" w:rsidRDefault="00270EBB" w:rsidP="00202554">
            <w:pPr>
              <w:jc w:val="center"/>
              <w:rPr>
                <w:rFonts w:ascii="Times New Roman" w:hAnsi="Times New Roman" w:cs="Times New Roman"/>
                <w:b/>
                <w:bCs/>
                <w:strike/>
              </w:rPr>
            </w:pPr>
            <w:r w:rsidRPr="00202554">
              <w:rPr>
                <w:rFonts w:ascii="Times New Roman" w:hAnsi="Times New Roman" w:cs="Times New Roman"/>
                <w:b/>
                <w:bCs/>
                <w:strike/>
              </w:rPr>
              <w:t>Por Atividade (h)</w:t>
            </w:r>
          </w:p>
          <w:p w:rsidR="00202554" w:rsidRPr="00F644F6" w:rsidRDefault="00202554" w:rsidP="00202554">
            <w:pPr>
              <w:jc w:val="center"/>
              <w:rPr>
                <w:rFonts w:ascii="Times New Roman" w:hAnsi="Times New Roman" w:cs="Times New Roman"/>
              </w:rPr>
            </w:pPr>
            <w:r>
              <w:rPr>
                <w:rFonts w:ascii="Times New Roman" w:hAnsi="Times New Roman" w:cs="Times New Roman"/>
                <w:b/>
                <w:bCs/>
                <w:color w:val="00B0F0"/>
              </w:rPr>
              <w:t>Carga Horária total</w:t>
            </w:r>
            <w:r w:rsidRPr="0079136D">
              <w:rPr>
                <w:rFonts w:ascii="Times New Roman" w:hAnsi="Times New Roman" w:cs="Times New Roman"/>
                <w:b/>
                <w:bCs/>
                <w:color w:val="00B0F0"/>
              </w:rPr>
              <w:t xml:space="preserve"> </w:t>
            </w:r>
            <w:r w:rsidRPr="0079136D">
              <w:rPr>
                <w:rFonts w:ascii="Times New Roman" w:hAnsi="Times New Roman" w:cs="Times New Roman"/>
                <w:b/>
                <w:bCs/>
              </w:rPr>
              <w:t>(h)</w:t>
            </w:r>
          </w:p>
        </w:tc>
      </w:tr>
      <w:tr w:rsidR="00906CD5" w:rsidRPr="00F644F6" w:rsidTr="00270EBB">
        <w:tc>
          <w:tcPr>
            <w:tcW w:w="4309" w:type="dxa"/>
            <w:vAlign w:val="center"/>
          </w:tcPr>
          <w:p w:rsidR="00906CD5" w:rsidRDefault="00094609" w:rsidP="00556983">
            <w:pPr>
              <w:jc w:val="center"/>
              <w:rPr>
                <w:rFonts w:ascii="Times New Roman" w:hAnsi="Times New Roman" w:cs="Times New Roman"/>
                <w:color w:val="FF0000"/>
              </w:rPr>
            </w:pPr>
            <w:r w:rsidRPr="00094609">
              <w:rPr>
                <w:rFonts w:ascii="Times New Roman" w:hAnsi="Times New Roman" w:cs="Times New Roman"/>
                <w:color w:val="00B0F0"/>
              </w:rPr>
              <w:t xml:space="preserve">Exercício na </w:t>
            </w:r>
            <w:r w:rsidR="00906CD5" w:rsidRPr="00094609">
              <w:rPr>
                <w:rFonts w:ascii="Times New Roman" w:hAnsi="Times New Roman" w:cs="Times New Roman"/>
                <w:color w:val="FF0000"/>
                <w:u w:val="single"/>
              </w:rPr>
              <w:t>Coordenação</w:t>
            </w:r>
            <w:r w:rsidR="00906CD5" w:rsidRPr="009C54F4">
              <w:rPr>
                <w:rFonts w:ascii="Times New Roman" w:hAnsi="Times New Roman" w:cs="Times New Roman"/>
                <w:color w:val="FF0000"/>
              </w:rPr>
              <w:t xml:space="preserve"> de curso </w:t>
            </w:r>
          </w:p>
          <w:p w:rsidR="00094609" w:rsidRPr="00094609" w:rsidRDefault="00094609" w:rsidP="00556983">
            <w:pPr>
              <w:jc w:val="center"/>
              <w:rPr>
                <w:rFonts w:ascii="Times New Roman" w:hAnsi="Times New Roman" w:cs="Times New Roman"/>
                <w:color w:val="C45911" w:themeColor="accent2" w:themeShade="BF"/>
              </w:rPr>
            </w:pPr>
            <w:r w:rsidRPr="00094609">
              <w:rPr>
                <w:rFonts w:ascii="Times New Roman" w:hAnsi="Times New Roman" w:cs="Times New Roman"/>
                <w:color w:val="C45911" w:themeColor="accent2" w:themeShade="BF"/>
              </w:rPr>
              <w:t>(Ver com a DDI a questão da Coordenação)</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06257C" w:rsidP="00295888">
            <w:pPr>
              <w:jc w:val="center"/>
              <w:rPr>
                <w:rFonts w:ascii="Times New Roman" w:hAnsi="Times New Roman" w:cs="Times New Roman"/>
                <w:color w:val="FF0000"/>
              </w:rPr>
            </w:pPr>
            <w:r w:rsidRPr="00202554">
              <w:rPr>
                <w:rFonts w:ascii="Times New Roman" w:hAnsi="Times New Roman" w:cs="Times New Roman"/>
              </w:rPr>
              <w:t>Até 20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06257C" w:rsidP="00556983">
            <w:pPr>
              <w:jc w:val="center"/>
              <w:rPr>
                <w:rFonts w:ascii="Times New Roman" w:hAnsi="Times New Roman" w:cs="Times New Roman"/>
                <w:color w:val="FF0000"/>
              </w:rPr>
            </w:pPr>
            <w:r w:rsidRPr="00202554">
              <w:rPr>
                <w:rFonts w:ascii="Times New Roman" w:hAnsi="Times New Roman" w:cs="Times New Roman"/>
              </w:rPr>
              <w:t xml:space="preserve">Até </w:t>
            </w:r>
            <w:r w:rsidR="00202554" w:rsidRPr="00202554">
              <w:rPr>
                <w:rFonts w:ascii="Times New Roman" w:hAnsi="Times New Roman" w:cs="Times New Roman"/>
                <w:strike/>
              </w:rPr>
              <w:t>14h</w:t>
            </w:r>
            <w:r w:rsidR="00202554" w:rsidRPr="00202554">
              <w:rPr>
                <w:rFonts w:ascii="Times New Roman" w:hAnsi="Times New Roman" w:cs="Times New Roman"/>
              </w:rPr>
              <w:t xml:space="preserve"> </w:t>
            </w:r>
            <w:r>
              <w:rPr>
                <w:rFonts w:ascii="Times New Roman" w:hAnsi="Times New Roman" w:cs="Times New Roman"/>
                <w:color w:val="FF0000"/>
              </w:rPr>
              <w:t>20h</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06257C" w:rsidRPr="0006257C" w:rsidRDefault="00906CD5" w:rsidP="00556983">
            <w:pPr>
              <w:jc w:val="both"/>
              <w:rPr>
                <w:rFonts w:ascii="Times New Roman" w:hAnsi="Times New Roman" w:cs="Times New Roman"/>
                <w:strike/>
              </w:rPr>
            </w:pPr>
            <w:r w:rsidRPr="0006257C">
              <w:rPr>
                <w:rFonts w:ascii="Times New Roman" w:hAnsi="Times New Roman" w:cs="Times New Roman"/>
                <w:strike/>
              </w:rPr>
              <w:t>Responsabilidade por coordenadorias, setores, núcleos, laboratórios, áreas ou equivalentes</w:t>
            </w:r>
          </w:p>
          <w:p w:rsidR="0006257C" w:rsidRPr="00F644F6" w:rsidRDefault="0006257C" w:rsidP="00094609">
            <w:pPr>
              <w:autoSpaceDE w:val="0"/>
              <w:autoSpaceDN w:val="0"/>
              <w:adjustRightInd w:val="0"/>
              <w:jc w:val="both"/>
              <w:rPr>
                <w:rFonts w:ascii="Times New Roman" w:hAnsi="Times New Roman" w:cs="Times New Roman"/>
              </w:rPr>
            </w:pPr>
            <w:r w:rsidRPr="00E75694">
              <w:rPr>
                <w:rFonts w:ascii="Times New Roman" w:hAnsi="Times New Roman" w:cs="Times New Roman"/>
                <w:color w:val="FF0000"/>
              </w:rPr>
              <w:t>Responsabilidade por atividades que não são contempladas por FG/FCC/CD, tais como núcleos, laboratórios, áreas</w:t>
            </w:r>
            <w:r>
              <w:rPr>
                <w:rFonts w:ascii="Times New Roman" w:hAnsi="Times New Roman" w:cs="Times New Roman"/>
                <w:color w:val="FF0000"/>
              </w:rPr>
              <w:t>.</w:t>
            </w:r>
          </w:p>
        </w:tc>
        <w:tc>
          <w:tcPr>
            <w:tcW w:w="4185" w:type="dxa"/>
            <w:vMerge/>
            <w:vAlign w:val="center"/>
          </w:tcPr>
          <w:p w:rsidR="00906CD5" w:rsidRPr="00F644F6" w:rsidRDefault="00906CD5" w:rsidP="00556983">
            <w:pPr>
              <w:jc w:val="center"/>
              <w:rPr>
                <w:rFonts w:ascii="Times New Roman" w:hAnsi="Times New Roman" w:cs="Times New Roman"/>
              </w:rPr>
            </w:pPr>
          </w:p>
        </w:tc>
      </w:tr>
      <w:tr w:rsidR="00094609" w:rsidRPr="00F644F6" w:rsidTr="00270EBB">
        <w:tc>
          <w:tcPr>
            <w:tcW w:w="4309" w:type="dxa"/>
            <w:vAlign w:val="center"/>
          </w:tcPr>
          <w:p w:rsidR="00094609" w:rsidRPr="00094609" w:rsidRDefault="00094609" w:rsidP="00094609">
            <w:pPr>
              <w:autoSpaceDE w:val="0"/>
              <w:autoSpaceDN w:val="0"/>
              <w:adjustRightInd w:val="0"/>
              <w:rPr>
                <w:rFonts w:ascii="Times New Roman" w:hAnsi="Times New Roman" w:cs="Times New Roman"/>
                <w:color w:val="FF0000"/>
              </w:rPr>
            </w:pPr>
            <w:r w:rsidRPr="00E839C8">
              <w:rPr>
                <w:rFonts w:ascii="Times New Roman" w:hAnsi="Times New Roman" w:cs="Times New Roman"/>
                <w:color w:val="C45911" w:themeColor="accent2" w:themeShade="BF"/>
              </w:rPr>
              <w:t>Exercício de coordenação de Curso de Pós-Graduação</w:t>
            </w:r>
            <w:r w:rsidRPr="00E839C8">
              <w:rPr>
                <w:rFonts w:ascii="Times New Roman" w:hAnsi="Times New Roman" w:cs="Times New Roman"/>
                <w:i/>
                <w:color w:val="C45911" w:themeColor="accent2" w:themeShade="BF"/>
              </w:rPr>
              <w:t xml:space="preserve"> Lato Sensu</w:t>
            </w:r>
            <w:r w:rsidRPr="00E839C8">
              <w:rPr>
                <w:rFonts w:ascii="Times New Roman" w:hAnsi="Times New Roman" w:cs="Times New Roman"/>
                <w:color w:val="C45911" w:themeColor="accent2" w:themeShade="BF"/>
              </w:rPr>
              <w:t xml:space="preserve"> </w:t>
            </w:r>
          </w:p>
        </w:tc>
        <w:tc>
          <w:tcPr>
            <w:tcW w:w="4185" w:type="dxa"/>
            <w:vMerge/>
            <w:vAlign w:val="center"/>
          </w:tcPr>
          <w:p w:rsidR="00094609" w:rsidRPr="00F644F6" w:rsidRDefault="00094609"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r w:rsidR="00094609" w:rsidRPr="00F644F6" w:rsidTr="00270EBB">
        <w:tc>
          <w:tcPr>
            <w:tcW w:w="4309" w:type="dxa"/>
            <w:vAlign w:val="center"/>
          </w:tcPr>
          <w:p w:rsidR="00094609" w:rsidRPr="00F644F6" w:rsidRDefault="00094609" w:rsidP="00556983">
            <w:pPr>
              <w:jc w:val="center"/>
              <w:rPr>
                <w:rFonts w:ascii="Times New Roman" w:hAnsi="Times New Roman" w:cs="Times New Roman"/>
              </w:rPr>
            </w:pPr>
          </w:p>
        </w:tc>
        <w:tc>
          <w:tcPr>
            <w:tcW w:w="4185" w:type="dxa"/>
            <w:vAlign w:val="center"/>
          </w:tcPr>
          <w:p w:rsidR="00094609" w:rsidRPr="00F644F6" w:rsidRDefault="00094609" w:rsidP="00556983">
            <w:pPr>
              <w:jc w:val="center"/>
              <w:rPr>
                <w:rFonts w:ascii="Times New Roman" w:hAnsi="Times New Roman" w:cs="Times New Roman"/>
              </w:rPr>
            </w:pPr>
          </w:p>
        </w:tc>
      </w:tr>
    </w:tbl>
    <w:p w:rsidR="00094609" w:rsidRPr="00F644F6" w:rsidRDefault="00094609" w:rsidP="00F644F6">
      <w:pPr>
        <w:jc w:val="both"/>
        <w:rPr>
          <w:rFonts w:ascii="Times New Roman" w:hAnsi="Times New Roman" w:cs="Times New Roman"/>
        </w:rPr>
      </w:pPr>
    </w:p>
    <w:p w:rsidR="00B13804" w:rsidRPr="00F644F6" w:rsidRDefault="00F644F6" w:rsidP="00B13804">
      <w:pPr>
        <w:jc w:val="right"/>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w:t>
      </w:r>
      <w:r w:rsidR="00B13804">
        <w:rPr>
          <w:rFonts w:ascii="Times New Roman" w:hAnsi="Times New Roman" w:cs="Times New Roman"/>
        </w:rPr>
        <w:t>ivo anterior, conforme Anexo II</w:t>
      </w:r>
    </w:p>
    <w:p w:rsidR="00F644F6"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B13804" w:rsidRPr="00B13804" w:rsidRDefault="00B13804" w:rsidP="00F644F6">
      <w:pPr>
        <w:jc w:val="both"/>
        <w:rPr>
          <w:rFonts w:ascii="Times New Roman" w:hAnsi="Times New Roman" w:cs="Times New Roman"/>
          <w:color w:val="C45911" w:themeColor="accent2" w:themeShade="BF"/>
        </w:rPr>
      </w:pPr>
      <w:r w:rsidRPr="00B13804">
        <w:rPr>
          <w:rFonts w:ascii="Times New Roman" w:hAnsi="Times New Roman" w:cs="Times New Roman"/>
          <w:color w:val="C45911" w:themeColor="accent2" w:themeShade="BF"/>
        </w:rPr>
        <w:t>Ver resposta da CGU  para complementar</w:t>
      </w:r>
      <w:r>
        <w:rPr>
          <w:rFonts w:ascii="Times New Roman" w:hAnsi="Times New Roman" w:cs="Times New Roman"/>
          <w:color w:val="C45911" w:themeColor="accent2" w:themeShade="BF"/>
        </w:rPr>
        <w:t>. Artigo consolidado.</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3C3223" w:rsidRDefault="00F644F6" w:rsidP="00F644F6">
      <w:pPr>
        <w:jc w:val="both"/>
        <w:rPr>
          <w:rFonts w:ascii="Times New Roman" w:hAnsi="Times New Roman" w:cs="Times New Roman"/>
          <w:color w:val="C45911" w:themeColor="accent2" w:themeShade="BF"/>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r w:rsidR="003C3223">
        <w:rPr>
          <w:rFonts w:ascii="Times New Roman" w:hAnsi="Times New Roman" w:cs="Times New Roman"/>
        </w:rPr>
        <w:t xml:space="preserve">   </w:t>
      </w:r>
      <w:r w:rsidR="003C3223" w:rsidRPr="003C3223">
        <w:rPr>
          <w:rFonts w:ascii="Times New Roman" w:hAnsi="Times New Roman" w:cs="Times New Roman"/>
          <w:color w:val="C45911" w:themeColor="accent2" w:themeShade="BF"/>
        </w:rPr>
        <w:t>(Temos que definir ess</w:t>
      </w:r>
      <w:r w:rsidR="003C3223">
        <w:rPr>
          <w:rFonts w:ascii="Times New Roman" w:hAnsi="Times New Roman" w:cs="Times New Roman"/>
          <w:color w:val="C45911" w:themeColor="accent2" w:themeShade="BF"/>
        </w:rPr>
        <w:t>e artigo pois os professores ped</w:t>
      </w:r>
      <w:r w:rsidR="003C3223" w:rsidRPr="003C3223">
        <w:rPr>
          <w:rFonts w:ascii="Times New Roman" w:hAnsi="Times New Roman" w:cs="Times New Roman"/>
          <w:color w:val="C45911" w:themeColor="accent2" w:themeShade="BF"/>
        </w:rPr>
        <w:t>agogos são equiparados a professores EBTT e dessa forma devem atender a portaria 17 quanto ao cumprimento de carga horária)</w:t>
      </w:r>
      <w:r w:rsidR="00C07E44">
        <w:rPr>
          <w:rFonts w:ascii="Times New Roman" w:hAnsi="Times New Roman" w:cs="Times New Roman"/>
          <w:color w:val="C45911" w:themeColor="accent2" w:themeShade="BF"/>
        </w:rPr>
        <w:t xml:space="preserve">. </w:t>
      </w:r>
    </w:p>
    <w:p w:rsidR="00E839C8" w:rsidRDefault="00E839C8" w:rsidP="00F644F6">
      <w:pPr>
        <w:jc w:val="both"/>
        <w:rPr>
          <w:rFonts w:ascii="Times New Roman" w:hAnsi="Times New Roman" w:cs="Times New Roman"/>
        </w:rPr>
      </w:pPr>
    </w:p>
    <w:p w:rsidR="00E839C8" w:rsidRPr="00F644F6" w:rsidRDefault="00E839C8" w:rsidP="00F644F6">
      <w:pPr>
        <w:jc w:val="both"/>
        <w:rPr>
          <w:rFonts w:ascii="Times New Roman" w:hAnsi="Times New Roman" w:cs="Times New Roman"/>
        </w:rPr>
      </w:pP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lastRenderedPageBreak/>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 xml:space="preserve">Art. 30. Este regulamento será avaliado </w:t>
      </w:r>
      <w:r w:rsidRPr="008B6099">
        <w:rPr>
          <w:rFonts w:ascii="Times New Roman" w:hAnsi="Times New Roman" w:cs="Times New Roman"/>
          <w:strike/>
          <w:u w:val="single"/>
        </w:rPr>
        <w:t>anualmente</w:t>
      </w:r>
      <w:r w:rsidR="008B6099">
        <w:rPr>
          <w:rFonts w:ascii="Times New Roman" w:hAnsi="Times New Roman" w:cs="Times New Roman"/>
          <w:u w:val="single"/>
        </w:rPr>
        <w:t xml:space="preserve"> </w:t>
      </w:r>
      <w:r w:rsidR="008B6099" w:rsidRPr="008B6099">
        <w:rPr>
          <w:rFonts w:ascii="Times New Roman" w:hAnsi="Times New Roman" w:cs="Times New Roman"/>
        </w:rPr>
        <w:t>a cada 02 anos</w:t>
      </w:r>
      <w:r w:rsidRPr="008B6099">
        <w:rPr>
          <w:rFonts w:ascii="Times New Roman" w:hAnsi="Times New Roman" w:cs="Times New Roman"/>
        </w:rPr>
        <w:t xml:space="preserve"> </w:t>
      </w:r>
      <w:r w:rsidRPr="00F644F6">
        <w:rPr>
          <w:rFonts w:ascii="Times New Roman" w:hAnsi="Times New Roman" w:cs="Times New Roman"/>
        </w:rPr>
        <w:t>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8B6099" w:rsidRPr="00FF2A7E" w:rsidRDefault="008B6099" w:rsidP="008B6099">
      <w:pPr>
        <w:autoSpaceDE w:val="0"/>
        <w:autoSpaceDN w:val="0"/>
        <w:adjustRightInd w:val="0"/>
        <w:spacing w:after="0" w:line="240" w:lineRule="auto"/>
        <w:jc w:val="both"/>
        <w:rPr>
          <w:color w:val="FF0000"/>
        </w:rPr>
      </w:pPr>
      <w:r w:rsidRPr="00FF2A7E">
        <w:rPr>
          <w:color w:val="FF0000"/>
        </w:rPr>
        <w:t xml:space="preserve">Art. 20. Semestralmente, a instituição deverá tornar público em seu sítio oficial os Planos Individuais de Trabalho, os Relatórios de Atividades Desenvolvidas, a totalização das cargas horárias por grupo de atividades, bem como indicadores correlatos, por docente, por campus e por instituição. </w:t>
      </w:r>
    </w:p>
    <w:p w:rsidR="008B6099" w:rsidRPr="00FF2A7E" w:rsidRDefault="008B6099" w:rsidP="008B6099">
      <w:pPr>
        <w:autoSpaceDE w:val="0"/>
        <w:autoSpaceDN w:val="0"/>
        <w:adjustRightInd w:val="0"/>
        <w:spacing w:after="0" w:line="240" w:lineRule="auto"/>
        <w:jc w:val="both"/>
        <w:rPr>
          <w:color w:val="FF0000"/>
        </w:rPr>
      </w:pPr>
    </w:p>
    <w:p w:rsidR="008B6099" w:rsidRPr="00FF2A7E" w:rsidRDefault="008B6099" w:rsidP="008B6099">
      <w:pPr>
        <w:autoSpaceDE w:val="0"/>
        <w:autoSpaceDN w:val="0"/>
        <w:adjustRightInd w:val="0"/>
        <w:spacing w:after="0" w:line="240" w:lineRule="auto"/>
        <w:jc w:val="both"/>
        <w:rPr>
          <w:color w:val="FF0000"/>
        </w:rPr>
      </w:pPr>
      <w:r w:rsidRPr="00FF2A7E">
        <w:rPr>
          <w:color w:val="FF0000"/>
        </w:rPr>
        <w:t>Art. 21. O regulamento institucional a ser elaborado deverá prever, minimamente: I. O detalhamento das atividades docentes elegíveis previstas no artigo 3º; II. Os limites de carga horária para cada tipo de atividade; III. A sistemática de atribuição, contabilização, aprovação e avaliação das atividades dos docentes; IV. Os prazos para elaboração e encaminhamento dos planos e relatórios individuais, bem como os modelos e formulários a serem utilizados.</w:t>
      </w:r>
    </w:p>
    <w:p w:rsidR="008B6099" w:rsidRPr="00FF2A7E" w:rsidRDefault="008B6099" w:rsidP="008B6099">
      <w:pPr>
        <w:autoSpaceDE w:val="0"/>
        <w:autoSpaceDN w:val="0"/>
        <w:adjustRightInd w:val="0"/>
        <w:spacing w:after="0" w:line="240" w:lineRule="auto"/>
        <w:jc w:val="both"/>
        <w:rPr>
          <w:color w:val="FF0000"/>
        </w:rPr>
      </w:pPr>
    </w:p>
    <w:p w:rsidR="004B065B" w:rsidRPr="00FF2A7E" w:rsidRDefault="008B6099" w:rsidP="008B6099">
      <w:pPr>
        <w:autoSpaceDE w:val="0"/>
        <w:autoSpaceDN w:val="0"/>
        <w:adjustRightInd w:val="0"/>
        <w:spacing w:after="0" w:line="240" w:lineRule="auto"/>
        <w:jc w:val="both"/>
        <w:rPr>
          <w:rFonts w:ascii="Times New Roman" w:hAnsi="Times New Roman" w:cs="Times New Roman"/>
          <w:color w:val="FF0000"/>
        </w:rPr>
      </w:pPr>
      <w:r w:rsidRPr="00FF2A7E">
        <w:rPr>
          <w:color w:val="FF0000"/>
        </w:rPr>
        <w:t xml:space="preserve"> Art. 22. As instituições deverão publicar seus regulamentos em conformidade com estas diretrizes, no prazo de até 180 dias a contar da publicação desta Portaria.</w:t>
      </w:r>
      <w:bookmarkStart w:id="0" w:name="_GoBack"/>
      <w:bookmarkEnd w:id="0"/>
    </w:p>
    <w:p w:rsidR="004B065B" w:rsidRPr="00F644F6" w:rsidRDefault="004B065B" w:rsidP="008B6099">
      <w:pPr>
        <w:autoSpaceDE w:val="0"/>
        <w:autoSpaceDN w:val="0"/>
        <w:adjustRightInd w:val="0"/>
        <w:spacing w:after="0" w:line="240" w:lineRule="auto"/>
        <w:jc w:val="both"/>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4D" w:rsidRDefault="001E234D" w:rsidP="00AE4EF0">
      <w:pPr>
        <w:spacing w:after="0" w:line="240" w:lineRule="auto"/>
      </w:pPr>
      <w:r>
        <w:separator/>
      </w:r>
    </w:p>
  </w:endnote>
  <w:endnote w:type="continuationSeparator" w:id="0">
    <w:p w:rsidR="001E234D" w:rsidRDefault="001E234D"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4D" w:rsidRDefault="001E234D" w:rsidP="00AE4EF0">
      <w:pPr>
        <w:spacing w:after="0" w:line="240" w:lineRule="auto"/>
      </w:pPr>
      <w:r>
        <w:separator/>
      </w:r>
    </w:p>
  </w:footnote>
  <w:footnote w:type="continuationSeparator" w:id="0">
    <w:p w:rsidR="001E234D" w:rsidRDefault="001E234D"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257C"/>
    <w:rsid w:val="000639A5"/>
    <w:rsid w:val="00073163"/>
    <w:rsid w:val="00074935"/>
    <w:rsid w:val="000750E9"/>
    <w:rsid w:val="00076E61"/>
    <w:rsid w:val="00094609"/>
    <w:rsid w:val="000A3E2D"/>
    <w:rsid w:val="00160EEA"/>
    <w:rsid w:val="001667FF"/>
    <w:rsid w:val="00170073"/>
    <w:rsid w:val="0017209F"/>
    <w:rsid w:val="00174262"/>
    <w:rsid w:val="00182D65"/>
    <w:rsid w:val="00192F11"/>
    <w:rsid w:val="001A2767"/>
    <w:rsid w:val="001D6B36"/>
    <w:rsid w:val="001E234D"/>
    <w:rsid w:val="00202554"/>
    <w:rsid w:val="00213EFF"/>
    <w:rsid w:val="002246D9"/>
    <w:rsid w:val="00233650"/>
    <w:rsid w:val="00237600"/>
    <w:rsid w:val="00250B0E"/>
    <w:rsid w:val="00251EC9"/>
    <w:rsid w:val="00270EBB"/>
    <w:rsid w:val="0028070C"/>
    <w:rsid w:val="00282657"/>
    <w:rsid w:val="00295888"/>
    <w:rsid w:val="002B61A5"/>
    <w:rsid w:val="00301D51"/>
    <w:rsid w:val="00310006"/>
    <w:rsid w:val="00315CB2"/>
    <w:rsid w:val="003227C4"/>
    <w:rsid w:val="003316FE"/>
    <w:rsid w:val="003331F0"/>
    <w:rsid w:val="00334E37"/>
    <w:rsid w:val="00337BC3"/>
    <w:rsid w:val="003844D6"/>
    <w:rsid w:val="00391F27"/>
    <w:rsid w:val="003C3223"/>
    <w:rsid w:val="003E4677"/>
    <w:rsid w:val="00404140"/>
    <w:rsid w:val="004070FA"/>
    <w:rsid w:val="004241FA"/>
    <w:rsid w:val="00433DA8"/>
    <w:rsid w:val="00443DB8"/>
    <w:rsid w:val="004A1411"/>
    <w:rsid w:val="004B065B"/>
    <w:rsid w:val="004C3D5F"/>
    <w:rsid w:val="004D32CE"/>
    <w:rsid w:val="004E16F0"/>
    <w:rsid w:val="00536211"/>
    <w:rsid w:val="00545115"/>
    <w:rsid w:val="0055184C"/>
    <w:rsid w:val="00556983"/>
    <w:rsid w:val="00574D8E"/>
    <w:rsid w:val="00595B8D"/>
    <w:rsid w:val="005A02AC"/>
    <w:rsid w:val="005A7893"/>
    <w:rsid w:val="005C1659"/>
    <w:rsid w:val="005F07CC"/>
    <w:rsid w:val="00693B84"/>
    <w:rsid w:val="00694191"/>
    <w:rsid w:val="006A298F"/>
    <w:rsid w:val="006A70E3"/>
    <w:rsid w:val="006B20B4"/>
    <w:rsid w:val="007129DD"/>
    <w:rsid w:val="00713787"/>
    <w:rsid w:val="00736AAD"/>
    <w:rsid w:val="007646C2"/>
    <w:rsid w:val="007677CA"/>
    <w:rsid w:val="00774321"/>
    <w:rsid w:val="00780883"/>
    <w:rsid w:val="0079136D"/>
    <w:rsid w:val="007A392C"/>
    <w:rsid w:val="007A675D"/>
    <w:rsid w:val="007C501F"/>
    <w:rsid w:val="007D486B"/>
    <w:rsid w:val="007E5DFA"/>
    <w:rsid w:val="007F4202"/>
    <w:rsid w:val="007F552E"/>
    <w:rsid w:val="007F6EC1"/>
    <w:rsid w:val="00805773"/>
    <w:rsid w:val="00827834"/>
    <w:rsid w:val="008534E9"/>
    <w:rsid w:val="00860009"/>
    <w:rsid w:val="00891469"/>
    <w:rsid w:val="00895567"/>
    <w:rsid w:val="008B6099"/>
    <w:rsid w:val="008E2519"/>
    <w:rsid w:val="00903709"/>
    <w:rsid w:val="009038DE"/>
    <w:rsid w:val="00906CD5"/>
    <w:rsid w:val="009320FD"/>
    <w:rsid w:val="0094358C"/>
    <w:rsid w:val="00971189"/>
    <w:rsid w:val="009829BE"/>
    <w:rsid w:val="009B0CE2"/>
    <w:rsid w:val="009B6E85"/>
    <w:rsid w:val="009C54F4"/>
    <w:rsid w:val="009F0989"/>
    <w:rsid w:val="009F13A8"/>
    <w:rsid w:val="00A014AA"/>
    <w:rsid w:val="00A02B84"/>
    <w:rsid w:val="00A12070"/>
    <w:rsid w:val="00A40416"/>
    <w:rsid w:val="00A52C6B"/>
    <w:rsid w:val="00A66DD9"/>
    <w:rsid w:val="00A67D6C"/>
    <w:rsid w:val="00A70B4D"/>
    <w:rsid w:val="00A85654"/>
    <w:rsid w:val="00AD468B"/>
    <w:rsid w:val="00AE3877"/>
    <w:rsid w:val="00AE4EF0"/>
    <w:rsid w:val="00B13804"/>
    <w:rsid w:val="00B20FEF"/>
    <w:rsid w:val="00B3217D"/>
    <w:rsid w:val="00B450F2"/>
    <w:rsid w:val="00B56C15"/>
    <w:rsid w:val="00B56F37"/>
    <w:rsid w:val="00B60B9B"/>
    <w:rsid w:val="00B93EE0"/>
    <w:rsid w:val="00BB0E99"/>
    <w:rsid w:val="00BC1F2D"/>
    <w:rsid w:val="00BD6B9D"/>
    <w:rsid w:val="00BE4338"/>
    <w:rsid w:val="00BE5844"/>
    <w:rsid w:val="00BF7741"/>
    <w:rsid w:val="00C008A5"/>
    <w:rsid w:val="00C07E44"/>
    <w:rsid w:val="00C1305B"/>
    <w:rsid w:val="00C65884"/>
    <w:rsid w:val="00C67198"/>
    <w:rsid w:val="00CB058D"/>
    <w:rsid w:val="00CD4A59"/>
    <w:rsid w:val="00CE52A5"/>
    <w:rsid w:val="00D15783"/>
    <w:rsid w:val="00D60DF2"/>
    <w:rsid w:val="00D77EE6"/>
    <w:rsid w:val="00D8624E"/>
    <w:rsid w:val="00DA341B"/>
    <w:rsid w:val="00DA3F33"/>
    <w:rsid w:val="00DC7A10"/>
    <w:rsid w:val="00DD36F1"/>
    <w:rsid w:val="00DD3E21"/>
    <w:rsid w:val="00DD46BD"/>
    <w:rsid w:val="00E01F60"/>
    <w:rsid w:val="00E120BD"/>
    <w:rsid w:val="00E30DF6"/>
    <w:rsid w:val="00E500C5"/>
    <w:rsid w:val="00E5079F"/>
    <w:rsid w:val="00E75694"/>
    <w:rsid w:val="00E814B1"/>
    <w:rsid w:val="00E82202"/>
    <w:rsid w:val="00E839C8"/>
    <w:rsid w:val="00EA01C2"/>
    <w:rsid w:val="00EA0ED0"/>
    <w:rsid w:val="00ED1325"/>
    <w:rsid w:val="00ED6FDC"/>
    <w:rsid w:val="00EE0E10"/>
    <w:rsid w:val="00EE7510"/>
    <w:rsid w:val="00F03E61"/>
    <w:rsid w:val="00F128CA"/>
    <w:rsid w:val="00F31265"/>
    <w:rsid w:val="00F35234"/>
    <w:rsid w:val="00F644F6"/>
    <w:rsid w:val="00F834E8"/>
    <w:rsid w:val="00F86AFB"/>
    <w:rsid w:val="00F94F22"/>
    <w:rsid w:val="00FA610E"/>
    <w:rsid w:val="00FA75F7"/>
    <w:rsid w:val="00FB55EC"/>
    <w:rsid w:val="00FC33AD"/>
    <w:rsid w:val="00FC54BA"/>
    <w:rsid w:val="00FD3C07"/>
    <w:rsid w:val="00FD75A2"/>
    <w:rsid w:val="00FF2A7E"/>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E3D9-FD67-401D-8FFE-F5530F0B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5149</Words>
  <Characters>27808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André Betemps Vaz da Silva</dc:creator>
  <cp:lastModifiedBy>Rodrigo Nascimento da Silva</cp:lastModifiedBy>
  <cp:revision>2</cp:revision>
  <dcterms:created xsi:type="dcterms:W3CDTF">2019-10-11T15:06:00Z</dcterms:created>
  <dcterms:modified xsi:type="dcterms:W3CDTF">2019-10-11T15:06:00Z</dcterms:modified>
</cp:coreProperties>
</file>